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
        <w:rPr>
          <w:rFonts w:ascii="Times New Roman"/>
          <w:sz w:val="28"/>
        </w:rPr>
      </w:pPr>
    </w:p>
    <w:p>
      <w:pPr>
        <w:pStyle w:val="Title"/>
        <w:rPr>
          <w:b w:val="0"/>
        </w:rPr>
      </w:pPr>
      <w:r>
        <w:rPr>
          <w:b w:val="0"/>
        </w:rPr>
        <w:t>9/11</w:t>
      </w:r>
      <w:r>
        <w:rPr>
          <w:b w:val="0"/>
          <w:spacing w:val="-4"/>
        </w:rPr>
        <w:t> </w:t>
      </w:r>
      <w:r>
        <w:rPr>
          <w:b w:val="0"/>
        </w:rPr>
        <w:t>National</w:t>
      </w:r>
      <w:r>
        <w:rPr>
          <w:b w:val="0"/>
          <w:spacing w:val="-2"/>
        </w:rPr>
        <w:t> </w:t>
      </w:r>
      <w:r>
        <w:rPr>
          <w:b w:val="0"/>
        </w:rPr>
        <w:t>Day</w:t>
      </w:r>
      <w:r>
        <w:rPr>
          <w:b w:val="0"/>
          <w:spacing w:val="-4"/>
        </w:rPr>
        <w:t> </w:t>
      </w:r>
      <w:r>
        <w:rPr>
          <w:b w:val="0"/>
        </w:rPr>
        <w:t>of Service</w:t>
      </w:r>
      <w:r>
        <w:rPr>
          <w:b w:val="0"/>
          <w:spacing w:val="-1"/>
        </w:rPr>
        <w:t> </w:t>
      </w:r>
      <w:r>
        <w:rPr>
          <w:b w:val="0"/>
        </w:rPr>
        <w:t>Mini-Grant</w:t>
      </w:r>
      <w:r>
        <w:rPr>
          <w:b w:val="0"/>
          <w:spacing w:val="-2"/>
        </w:rPr>
        <w:t> Guidelines</w:t>
      </w:r>
    </w:p>
    <w:p>
      <w:pPr>
        <w:pStyle w:val="Heading1"/>
        <w:spacing w:before="326"/>
        <w:rPr>
          <w:b w:val="0"/>
        </w:rPr>
      </w:pPr>
      <w:r>
        <w:rPr>
          <w:b w:val="0"/>
          <w:color w:val="333333"/>
          <w:spacing w:val="-2"/>
        </w:rPr>
        <w:t>PURPOSE</w:t>
      </w:r>
    </w:p>
    <w:p>
      <w:pPr>
        <w:pStyle w:val="BodyText"/>
        <w:spacing w:before="1"/>
        <w:ind w:left="112" w:right="133"/>
        <w:rPr>
          <w:b w:val="0"/>
        </w:rPr>
      </w:pPr>
      <w:r>
        <w:rPr>
          <w:b w:val="0"/>
        </w:rPr>
        <w:t>The 9/11 National Day of Service and Remembrance is the culmination of an effort originally launched in 2002 by 9/11 family members and support groups who worked to establish the charitable</w:t>
      </w:r>
      <w:r>
        <w:rPr>
          <w:b w:val="0"/>
          <w:spacing w:val="-2"/>
        </w:rPr>
        <w:t> </w:t>
      </w:r>
      <w:r>
        <w:rPr>
          <w:b w:val="0"/>
        </w:rPr>
        <w:t>service</w:t>
      </w:r>
      <w:r>
        <w:rPr>
          <w:b w:val="0"/>
          <w:spacing w:val="-2"/>
        </w:rPr>
        <w:t> </w:t>
      </w:r>
      <w:r>
        <w:rPr>
          <w:b w:val="0"/>
        </w:rPr>
        <w:t>day</w:t>
      </w:r>
      <w:r>
        <w:rPr>
          <w:b w:val="0"/>
          <w:spacing w:val="-4"/>
        </w:rPr>
        <w:t> </w:t>
      </w:r>
      <w:r>
        <w:rPr>
          <w:b w:val="0"/>
        </w:rPr>
        <w:t>as</w:t>
      </w:r>
      <w:r>
        <w:rPr>
          <w:b w:val="0"/>
          <w:spacing w:val="-4"/>
        </w:rPr>
        <w:t> </w:t>
      </w:r>
      <w:r>
        <w:rPr>
          <w:b w:val="0"/>
        </w:rPr>
        <w:t>a</w:t>
      </w:r>
      <w:r>
        <w:rPr>
          <w:b w:val="0"/>
          <w:spacing w:val="-2"/>
        </w:rPr>
        <w:t> </w:t>
      </w:r>
      <w:r>
        <w:rPr>
          <w:b w:val="0"/>
        </w:rPr>
        <w:t>forward-looking</w:t>
      </w:r>
      <w:r>
        <w:rPr>
          <w:b w:val="0"/>
          <w:spacing w:val="-5"/>
        </w:rPr>
        <w:t> </w:t>
      </w:r>
      <w:r>
        <w:rPr>
          <w:b w:val="0"/>
        </w:rPr>
        <w:t>way</w:t>
      </w:r>
      <w:r>
        <w:rPr>
          <w:b w:val="0"/>
          <w:spacing w:val="-4"/>
        </w:rPr>
        <w:t> </w:t>
      </w:r>
      <w:r>
        <w:rPr>
          <w:b w:val="0"/>
        </w:rPr>
        <w:t>to</w:t>
      </w:r>
      <w:r>
        <w:rPr>
          <w:b w:val="0"/>
          <w:spacing w:val="-1"/>
        </w:rPr>
        <w:t> </w:t>
      </w:r>
      <w:r>
        <w:rPr>
          <w:b w:val="0"/>
        </w:rPr>
        <w:t>honor</w:t>
      </w:r>
      <w:r>
        <w:rPr>
          <w:b w:val="0"/>
          <w:spacing w:val="-2"/>
        </w:rPr>
        <w:t> </w:t>
      </w:r>
      <w:r>
        <w:rPr>
          <w:b w:val="0"/>
        </w:rPr>
        <w:t>9/11</w:t>
      </w:r>
      <w:r>
        <w:rPr>
          <w:b w:val="0"/>
          <w:spacing w:val="-1"/>
        </w:rPr>
        <w:t> </w:t>
      </w:r>
      <w:r>
        <w:rPr>
          <w:b w:val="0"/>
        </w:rPr>
        <w:t>victims,</w:t>
      </w:r>
      <w:r>
        <w:rPr>
          <w:b w:val="0"/>
          <w:spacing w:val="-5"/>
        </w:rPr>
        <w:t> </w:t>
      </w:r>
      <w:r>
        <w:rPr>
          <w:b w:val="0"/>
        </w:rPr>
        <w:t>survivors,</w:t>
      </w:r>
      <w:r>
        <w:rPr>
          <w:b w:val="0"/>
          <w:spacing w:val="-3"/>
        </w:rPr>
        <w:t> </w:t>
      </w:r>
      <w:r>
        <w:rPr>
          <w:b w:val="0"/>
        </w:rPr>
        <w:t>and</w:t>
      </w:r>
      <w:r>
        <w:rPr>
          <w:b w:val="0"/>
          <w:spacing w:val="-6"/>
        </w:rPr>
        <w:t> </w:t>
      </w:r>
      <w:r>
        <w:rPr>
          <w:b w:val="0"/>
        </w:rPr>
        <w:t>others</w:t>
      </w:r>
      <w:r>
        <w:rPr>
          <w:b w:val="0"/>
          <w:spacing w:val="-5"/>
        </w:rPr>
        <w:t> </w:t>
      </w:r>
      <w:r>
        <w:rPr>
          <w:b w:val="0"/>
        </w:rPr>
        <w:t>who</w:t>
      </w:r>
      <w:r>
        <w:rPr>
          <w:b w:val="0"/>
          <w:spacing w:val="-4"/>
        </w:rPr>
        <w:t> </w:t>
      </w:r>
      <w:r>
        <w:rPr>
          <w:b w:val="0"/>
        </w:rPr>
        <w:t>rose up in service response to the attacks. In 2009, Congress designated September 11</w:t>
      </w:r>
      <w:r>
        <w:rPr>
          <w:b w:val="0"/>
          <w:vertAlign w:val="superscript"/>
        </w:rPr>
        <w:t>th</w:t>
      </w:r>
      <w:r>
        <w:rPr>
          <w:b w:val="0"/>
          <w:vertAlign w:val="baseline"/>
        </w:rPr>
        <w:t> as a National Day of Service and Remembrance and charged AmeriCorps with supporting this effort across the country. With funding from AmeriCorps, the Kansas Volunteer Commission is working with organizations across Kansas to engage volunteers in tribute projects.</w:t>
      </w:r>
    </w:p>
    <w:p>
      <w:pPr>
        <w:pStyle w:val="Heading1"/>
        <w:rPr>
          <w:b w:val="0"/>
        </w:rPr>
      </w:pPr>
      <w:r>
        <w:rPr>
          <w:b w:val="0"/>
          <w:color w:val="333333"/>
        </w:rPr>
        <w:t>ELIGIBLE</w:t>
      </w:r>
      <w:r>
        <w:rPr>
          <w:b w:val="0"/>
          <w:color w:val="333333"/>
          <w:spacing w:val="-3"/>
        </w:rPr>
        <w:t> </w:t>
      </w:r>
      <w:r>
        <w:rPr>
          <w:b w:val="0"/>
          <w:color w:val="333333"/>
          <w:spacing w:val="-2"/>
        </w:rPr>
        <w:t>ENTITIES</w:t>
      </w:r>
    </w:p>
    <w:p>
      <w:pPr>
        <w:pStyle w:val="BodyText"/>
        <w:ind w:left="112" w:right="80"/>
        <w:rPr>
          <w:b w:val="0"/>
          <w:i/>
        </w:rPr>
      </w:pPr>
      <w:r>
        <w:rPr>
          <w:b w:val="0"/>
        </w:rPr>
        <w:t>Entities</w:t>
      </w:r>
      <w:r>
        <w:rPr>
          <w:b w:val="0"/>
          <w:spacing w:val="-6"/>
        </w:rPr>
        <w:t> </w:t>
      </w:r>
      <w:r>
        <w:rPr>
          <w:b w:val="0"/>
        </w:rPr>
        <w:t>that</w:t>
      </w:r>
      <w:r>
        <w:rPr>
          <w:b w:val="0"/>
          <w:spacing w:val="-2"/>
        </w:rPr>
        <w:t> </w:t>
      </w:r>
      <w:r>
        <w:rPr>
          <w:b w:val="0"/>
        </w:rPr>
        <w:t>are</w:t>
      </w:r>
      <w:r>
        <w:rPr>
          <w:b w:val="0"/>
          <w:spacing w:val="-4"/>
        </w:rPr>
        <w:t> </w:t>
      </w:r>
      <w:r>
        <w:rPr>
          <w:b w:val="0"/>
        </w:rPr>
        <w:t>eligible</w:t>
      </w:r>
      <w:r>
        <w:rPr>
          <w:b w:val="0"/>
          <w:spacing w:val="-4"/>
        </w:rPr>
        <w:t> </w:t>
      </w:r>
      <w:r>
        <w:rPr>
          <w:b w:val="0"/>
        </w:rPr>
        <w:t>to</w:t>
      </w:r>
      <w:r>
        <w:rPr>
          <w:b w:val="0"/>
          <w:spacing w:val="-4"/>
        </w:rPr>
        <w:t> </w:t>
      </w:r>
      <w:r>
        <w:rPr>
          <w:b w:val="0"/>
        </w:rPr>
        <w:t>apply</w:t>
      </w:r>
      <w:r>
        <w:rPr>
          <w:b w:val="0"/>
          <w:spacing w:val="-7"/>
        </w:rPr>
        <w:t> </w:t>
      </w:r>
      <w:r>
        <w:rPr>
          <w:b w:val="0"/>
        </w:rPr>
        <w:t>are</w:t>
      </w:r>
      <w:r>
        <w:rPr>
          <w:b w:val="0"/>
          <w:spacing w:val="-2"/>
        </w:rPr>
        <w:t> </w:t>
      </w:r>
      <w:r>
        <w:rPr>
          <w:b w:val="0"/>
        </w:rPr>
        <w:t>public</w:t>
      </w:r>
      <w:r>
        <w:rPr>
          <w:b w:val="0"/>
          <w:spacing w:val="-4"/>
        </w:rPr>
        <w:t> </w:t>
      </w:r>
      <w:r>
        <w:rPr>
          <w:b w:val="0"/>
        </w:rPr>
        <w:t>or</w:t>
      </w:r>
      <w:r>
        <w:rPr>
          <w:b w:val="0"/>
          <w:spacing w:val="-4"/>
        </w:rPr>
        <w:t> </w:t>
      </w:r>
      <w:r>
        <w:rPr>
          <w:b w:val="0"/>
        </w:rPr>
        <w:t>private</w:t>
      </w:r>
      <w:r>
        <w:rPr>
          <w:b w:val="0"/>
          <w:spacing w:val="-4"/>
        </w:rPr>
        <w:t> </w:t>
      </w:r>
      <w:r>
        <w:rPr>
          <w:b w:val="0"/>
        </w:rPr>
        <w:t>nonprofit</w:t>
      </w:r>
      <w:r>
        <w:rPr>
          <w:b w:val="0"/>
          <w:spacing w:val="-4"/>
        </w:rPr>
        <w:t> </w:t>
      </w:r>
      <w:r>
        <w:rPr>
          <w:b w:val="0"/>
        </w:rPr>
        <w:t>organizations,</w:t>
      </w:r>
      <w:r>
        <w:rPr>
          <w:b w:val="0"/>
          <w:spacing w:val="-2"/>
        </w:rPr>
        <w:t> </w:t>
      </w:r>
      <w:r>
        <w:rPr>
          <w:b w:val="0"/>
        </w:rPr>
        <w:t>including</w:t>
      </w:r>
      <w:r>
        <w:rPr>
          <w:b w:val="0"/>
          <w:spacing w:val="-7"/>
        </w:rPr>
        <w:t> </w:t>
      </w:r>
      <w:r>
        <w:rPr>
          <w:b w:val="0"/>
        </w:rPr>
        <w:t>faith-based and other community organizations, school districts, institutions of higher education; government entities within states or territories (e.g., cities, counties), labor organizations, partnerships and consortia, and Native American tribes. </w:t>
      </w:r>
      <w:r>
        <w:rPr>
          <w:b w:val="0"/>
          <w:i/>
        </w:rPr>
        <w:t>All projects must take place in the state of Kansas.</w:t>
      </w:r>
    </w:p>
    <w:p>
      <w:pPr>
        <w:spacing w:before="299"/>
        <w:ind w:left="112" w:right="171" w:firstLine="0"/>
        <w:jc w:val="left"/>
        <w:rPr>
          <w:b w:val="0"/>
          <w:i/>
          <w:sz w:val="22"/>
        </w:rPr>
      </w:pPr>
      <w:r>
        <w:rPr>
          <w:b w:val="0"/>
          <w:sz w:val="22"/>
        </w:rPr>
        <w:t>All entities must have an Employer Identification Number (EIN), Unique Entity Identification (UEI) Number AND</w:t>
      </w:r>
      <w:r>
        <w:rPr>
          <w:b w:val="0"/>
          <w:spacing w:val="-1"/>
          <w:sz w:val="22"/>
        </w:rPr>
        <w:t> </w:t>
      </w:r>
      <w:r>
        <w:rPr>
          <w:b w:val="0"/>
          <w:sz w:val="22"/>
        </w:rPr>
        <w:t>must</w:t>
      </w:r>
      <w:r>
        <w:rPr>
          <w:b w:val="0"/>
          <w:spacing w:val="-1"/>
          <w:sz w:val="22"/>
        </w:rPr>
        <w:t> </w:t>
      </w:r>
      <w:r>
        <w:rPr>
          <w:b w:val="0"/>
          <w:sz w:val="22"/>
        </w:rPr>
        <w:t>have</w:t>
      </w:r>
      <w:r>
        <w:rPr>
          <w:b w:val="0"/>
          <w:spacing w:val="-4"/>
          <w:sz w:val="22"/>
        </w:rPr>
        <w:t> </w:t>
      </w:r>
      <w:r>
        <w:rPr>
          <w:b w:val="0"/>
          <w:sz w:val="22"/>
        </w:rPr>
        <w:t>an</w:t>
      </w:r>
      <w:r>
        <w:rPr>
          <w:b w:val="0"/>
          <w:spacing w:val="-2"/>
          <w:sz w:val="22"/>
        </w:rPr>
        <w:t> </w:t>
      </w:r>
      <w:r>
        <w:rPr>
          <w:b w:val="0"/>
          <w:sz w:val="22"/>
        </w:rPr>
        <w:t>active</w:t>
      </w:r>
      <w:r>
        <w:rPr>
          <w:b w:val="0"/>
          <w:spacing w:val="-2"/>
          <w:sz w:val="22"/>
        </w:rPr>
        <w:t> </w:t>
      </w:r>
      <w:r>
        <w:rPr>
          <w:b w:val="0"/>
          <w:sz w:val="22"/>
        </w:rPr>
        <w:t>registration</w:t>
      </w:r>
      <w:r>
        <w:rPr>
          <w:b w:val="0"/>
          <w:spacing w:val="-2"/>
          <w:sz w:val="22"/>
        </w:rPr>
        <w:t> </w:t>
      </w:r>
      <w:r>
        <w:rPr>
          <w:b w:val="0"/>
          <w:sz w:val="22"/>
        </w:rPr>
        <w:t>in</w:t>
      </w:r>
      <w:r>
        <w:rPr>
          <w:b w:val="0"/>
          <w:spacing w:val="-5"/>
          <w:sz w:val="22"/>
        </w:rPr>
        <w:t> </w:t>
      </w:r>
      <w:r>
        <w:rPr>
          <w:b w:val="0"/>
          <w:sz w:val="22"/>
        </w:rPr>
        <w:t>the System</w:t>
      </w:r>
      <w:r>
        <w:rPr>
          <w:b w:val="0"/>
          <w:spacing w:val="-5"/>
          <w:sz w:val="22"/>
        </w:rPr>
        <w:t> </w:t>
      </w:r>
      <w:r>
        <w:rPr>
          <w:b w:val="0"/>
          <w:sz w:val="22"/>
        </w:rPr>
        <w:t>for</w:t>
      </w:r>
      <w:r>
        <w:rPr>
          <w:b w:val="0"/>
          <w:spacing w:val="-2"/>
          <w:sz w:val="22"/>
        </w:rPr>
        <w:t> </w:t>
      </w:r>
      <w:r>
        <w:rPr>
          <w:b w:val="0"/>
          <w:sz w:val="22"/>
        </w:rPr>
        <w:t>Award</w:t>
      </w:r>
      <w:r>
        <w:rPr>
          <w:b w:val="0"/>
          <w:spacing w:val="-1"/>
          <w:sz w:val="22"/>
        </w:rPr>
        <w:t> </w:t>
      </w:r>
      <w:r>
        <w:rPr>
          <w:b w:val="0"/>
          <w:sz w:val="22"/>
        </w:rPr>
        <w:t>Management</w:t>
      </w:r>
      <w:r>
        <w:rPr>
          <w:b w:val="0"/>
          <w:spacing w:val="-1"/>
          <w:sz w:val="22"/>
        </w:rPr>
        <w:t> </w:t>
      </w:r>
      <w:r>
        <w:rPr>
          <w:b w:val="0"/>
          <w:sz w:val="22"/>
        </w:rPr>
        <w:t>(SAM)</w:t>
      </w:r>
      <w:r>
        <w:rPr>
          <w:b w:val="0"/>
          <w:spacing w:val="-5"/>
          <w:sz w:val="22"/>
        </w:rPr>
        <w:t> </w:t>
      </w:r>
      <w:r>
        <w:rPr>
          <w:b w:val="0"/>
          <w:sz w:val="22"/>
        </w:rPr>
        <w:t>prior</w:t>
      </w:r>
      <w:r>
        <w:rPr>
          <w:b w:val="0"/>
          <w:spacing w:val="-2"/>
          <w:sz w:val="22"/>
        </w:rPr>
        <w:t> </w:t>
      </w:r>
      <w:r>
        <w:rPr>
          <w:b w:val="0"/>
          <w:sz w:val="22"/>
        </w:rPr>
        <w:t>to applying. </w:t>
      </w:r>
      <w:r>
        <w:rPr>
          <w:b w:val="0"/>
          <w:i/>
          <w:sz w:val="22"/>
        </w:rPr>
        <w:t>Organizations that apply using the EIN and UEI of a fiscal sponsor are required to submit a</w:t>
      </w:r>
      <w:r>
        <w:rPr>
          <w:b w:val="0"/>
          <w:i/>
          <w:sz w:val="22"/>
        </w:rPr>
        <w:t> Letter of Support written on the fiscal sponsor’s letterhead.</w:t>
      </w:r>
    </w:p>
    <w:p>
      <w:pPr>
        <w:pStyle w:val="BodyText"/>
        <w:rPr>
          <w:b w:val="0"/>
          <w:i/>
        </w:rPr>
      </w:pPr>
    </w:p>
    <w:p>
      <w:pPr>
        <w:pStyle w:val="Heading1"/>
        <w:spacing w:before="0"/>
        <w:rPr>
          <w:b w:val="0"/>
        </w:rPr>
      </w:pPr>
      <w:r>
        <w:rPr>
          <w:b w:val="0"/>
          <w:color w:val="333333"/>
        </w:rPr>
        <w:t>GRANT</w:t>
      </w:r>
      <w:r>
        <w:rPr>
          <w:b w:val="0"/>
          <w:color w:val="333333"/>
          <w:spacing w:val="-3"/>
        </w:rPr>
        <w:t> </w:t>
      </w:r>
      <w:r>
        <w:rPr>
          <w:b w:val="0"/>
          <w:color w:val="333333"/>
        </w:rPr>
        <w:t>PROJECT</w:t>
      </w:r>
      <w:r>
        <w:rPr>
          <w:b w:val="0"/>
          <w:color w:val="333333"/>
          <w:spacing w:val="-3"/>
        </w:rPr>
        <w:t> </w:t>
      </w:r>
      <w:r>
        <w:rPr>
          <w:b w:val="0"/>
          <w:color w:val="333333"/>
          <w:spacing w:val="-2"/>
        </w:rPr>
        <w:t>PERIOD</w:t>
      </w:r>
    </w:p>
    <w:p>
      <w:pPr>
        <w:pStyle w:val="BodyText"/>
        <w:ind w:left="112" w:right="171"/>
        <w:rPr>
          <w:b w:val="0"/>
        </w:rPr>
      </w:pPr>
      <w:r>
        <w:rPr>
          <w:b w:val="0"/>
        </w:rPr>
        <w:t>Projects under</w:t>
      </w:r>
      <w:r>
        <w:rPr>
          <w:b w:val="0"/>
          <w:spacing w:val="-4"/>
        </w:rPr>
        <w:t> </w:t>
      </w:r>
      <w:r>
        <w:rPr>
          <w:b w:val="0"/>
        </w:rPr>
        <w:t>this</w:t>
      </w:r>
      <w:r>
        <w:rPr>
          <w:b w:val="0"/>
          <w:spacing w:val="-4"/>
        </w:rPr>
        <w:t> </w:t>
      </w:r>
      <w:r>
        <w:rPr>
          <w:b w:val="0"/>
        </w:rPr>
        <w:t>proposal</w:t>
      </w:r>
      <w:r>
        <w:rPr>
          <w:b w:val="0"/>
          <w:spacing w:val="-5"/>
        </w:rPr>
        <w:t> </w:t>
      </w:r>
      <w:r>
        <w:rPr>
          <w:b w:val="0"/>
        </w:rPr>
        <w:t>should occur</w:t>
      </w:r>
      <w:r>
        <w:rPr>
          <w:b w:val="0"/>
          <w:spacing w:val="-5"/>
        </w:rPr>
        <w:t> </w:t>
      </w:r>
      <w:r>
        <w:rPr>
          <w:b w:val="0"/>
        </w:rPr>
        <w:t>from September</w:t>
      </w:r>
      <w:r>
        <w:rPr>
          <w:b w:val="0"/>
          <w:spacing w:val="-4"/>
        </w:rPr>
        <w:t> </w:t>
      </w:r>
      <w:r>
        <w:rPr>
          <w:b w:val="0"/>
        </w:rPr>
        <w:t>1,</w:t>
      </w:r>
      <w:r>
        <w:rPr>
          <w:b w:val="0"/>
          <w:spacing w:val="-6"/>
        </w:rPr>
        <w:t> </w:t>
      </w:r>
      <w:r>
        <w:rPr>
          <w:b w:val="0"/>
        </w:rPr>
        <w:t>2024 – September</w:t>
      </w:r>
      <w:r>
        <w:rPr>
          <w:b w:val="0"/>
          <w:spacing w:val="-4"/>
        </w:rPr>
        <w:t> </w:t>
      </w:r>
      <w:r>
        <w:rPr>
          <w:b w:val="0"/>
        </w:rPr>
        <w:t>30,</w:t>
      </w:r>
      <w:r>
        <w:rPr>
          <w:b w:val="0"/>
          <w:spacing w:val="-1"/>
        </w:rPr>
        <w:t> </w:t>
      </w:r>
      <w:r>
        <w:rPr>
          <w:b w:val="0"/>
        </w:rPr>
        <w:t>2024.</w:t>
      </w:r>
      <w:r>
        <w:rPr>
          <w:b w:val="0"/>
          <w:spacing w:val="-4"/>
        </w:rPr>
        <w:t> </w:t>
      </w:r>
      <w:r>
        <w:rPr>
          <w:b w:val="0"/>
        </w:rPr>
        <w:t>Mini- grant award recipients will be notified on or around August 19, 2024.</w:t>
      </w:r>
    </w:p>
    <w:p>
      <w:pPr>
        <w:pStyle w:val="Heading1"/>
        <w:spacing w:before="200"/>
        <w:rPr>
          <w:b w:val="0"/>
        </w:rPr>
      </w:pPr>
      <w:r>
        <w:rPr>
          <w:b w:val="0"/>
          <w:color w:val="333333"/>
        </w:rPr>
        <w:t>FUNDING</w:t>
      </w:r>
      <w:r>
        <w:rPr>
          <w:b w:val="0"/>
          <w:color w:val="333333"/>
          <w:spacing w:val="-3"/>
        </w:rPr>
        <w:t> </w:t>
      </w:r>
      <w:r>
        <w:rPr>
          <w:b w:val="0"/>
          <w:color w:val="333333"/>
          <w:spacing w:val="-2"/>
        </w:rPr>
        <w:t>INFORMATION</w:t>
      </w:r>
    </w:p>
    <w:p>
      <w:pPr>
        <w:pStyle w:val="BodyText"/>
        <w:spacing w:before="1"/>
        <w:ind w:left="112" w:right="80"/>
        <w:rPr>
          <w:b w:val="0"/>
        </w:rPr>
      </w:pPr>
      <w:r>
        <w:rPr>
          <w:b w:val="0"/>
        </w:rPr>
        <w:t>The Kansas Volunteer Commission</w:t>
      </w:r>
      <w:r>
        <w:rPr>
          <w:b w:val="0"/>
          <w:spacing w:val="-3"/>
        </w:rPr>
        <w:t> </w:t>
      </w:r>
      <w:r>
        <w:rPr>
          <w:b w:val="0"/>
        </w:rPr>
        <w:t>will make available up to</w:t>
      </w:r>
      <w:r>
        <w:rPr>
          <w:b w:val="0"/>
          <w:spacing w:val="-3"/>
        </w:rPr>
        <w:t> </w:t>
      </w:r>
      <w:r>
        <w:rPr>
          <w:b w:val="0"/>
        </w:rPr>
        <w:t>$30,000</w:t>
      </w:r>
      <w:r>
        <w:rPr>
          <w:b w:val="0"/>
          <w:spacing w:val="-1"/>
        </w:rPr>
        <w:t> </w:t>
      </w:r>
      <w:r>
        <w:rPr>
          <w:b w:val="0"/>
        </w:rPr>
        <w:t>in grants</w:t>
      </w:r>
      <w:r>
        <w:rPr>
          <w:b w:val="0"/>
          <w:spacing w:val="-3"/>
        </w:rPr>
        <w:t> </w:t>
      </w:r>
      <w:r>
        <w:rPr>
          <w:b w:val="0"/>
        </w:rPr>
        <w:t>and expects to award up to $5,000 per eligible entity. Applicants will be reimbursed 100% (not to exceed the approved amount) of their costs by November 15, 2024. This is a cost-reimbursement grant funding opportunity that will be paid upon submission of the project report and documentation of expenditures.</w:t>
      </w:r>
      <w:r>
        <w:rPr>
          <w:b w:val="0"/>
          <w:spacing w:val="-4"/>
        </w:rPr>
        <w:t> </w:t>
      </w:r>
      <w:r>
        <w:rPr>
          <w:b w:val="0"/>
        </w:rPr>
        <w:t>Only</w:t>
      </w:r>
      <w:r>
        <w:rPr>
          <w:b w:val="0"/>
          <w:spacing w:val="-4"/>
        </w:rPr>
        <w:t> </w:t>
      </w:r>
      <w:r>
        <w:rPr>
          <w:b w:val="0"/>
        </w:rPr>
        <w:t>those</w:t>
      </w:r>
      <w:r>
        <w:rPr>
          <w:b w:val="0"/>
          <w:spacing w:val="-4"/>
        </w:rPr>
        <w:t> </w:t>
      </w:r>
      <w:r>
        <w:rPr>
          <w:b w:val="0"/>
        </w:rPr>
        <w:t>expenses</w:t>
      </w:r>
      <w:r>
        <w:rPr>
          <w:b w:val="0"/>
          <w:spacing w:val="-6"/>
        </w:rPr>
        <w:t> </w:t>
      </w:r>
      <w:r>
        <w:rPr>
          <w:b w:val="0"/>
        </w:rPr>
        <w:t>incurred</w:t>
      </w:r>
      <w:r>
        <w:rPr>
          <w:b w:val="0"/>
          <w:spacing w:val="-4"/>
        </w:rPr>
        <w:t> </w:t>
      </w:r>
      <w:r>
        <w:rPr>
          <w:b w:val="0"/>
        </w:rPr>
        <w:t>after</w:t>
      </w:r>
      <w:r>
        <w:rPr>
          <w:b w:val="0"/>
          <w:spacing w:val="-4"/>
        </w:rPr>
        <w:t> </w:t>
      </w:r>
      <w:r>
        <w:rPr>
          <w:b w:val="0"/>
        </w:rPr>
        <w:t>the</w:t>
      </w:r>
      <w:r>
        <w:rPr>
          <w:b w:val="0"/>
          <w:spacing w:val="-4"/>
        </w:rPr>
        <w:t> </w:t>
      </w:r>
      <w:r>
        <w:rPr>
          <w:b w:val="0"/>
        </w:rPr>
        <w:t>grant</w:t>
      </w:r>
      <w:r>
        <w:rPr>
          <w:b w:val="0"/>
          <w:spacing w:val="-4"/>
        </w:rPr>
        <w:t> </w:t>
      </w:r>
      <w:r>
        <w:rPr>
          <w:b w:val="0"/>
        </w:rPr>
        <w:t>starts</w:t>
      </w:r>
      <w:r>
        <w:rPr>
          <w:b w:val="0"/>
          <w:spacing w:val="-6"/>
        </w:rPr>
        <w:t> </w:t>
      </w:r>
      <w:r>
        <w:rPr>
          <w:b w:val="0"/>
        </w:rPr>
        <w:t>will</w:t>
      </w:r>
      <w:r>
        <w:rPr>
          <w:b w:val="0"/>
          <w:spacing w:val="-4"/>
        </w:rPr>
        <w:t> </w:t>
      </w:r>
      <w:r>
        <w:rPr>
          <w:b w:val="0"/>
        </w:rPr>
        <w:t>be</w:t>
      </w:r>
      <w:r>
        <w:rPr>
          <w:b w:val="0"/>
          <w:spacing w:val="-6"/>
        </w:rPr>
        <w:t> </w:t>
      </w:r>
      <w:r>
        <w:rPr>
          <w:b w:val="0"/>
        </w:rPr>
        <w:t>eligible</w:t>
      </w:r>
      <w:r>
        <w:rPr>
          <w:b w:val="0"/>
          <w:spacing w:val="-4"/>
        </w:rPr>
        <w:t> </w:t>
      </w:r>
      <w:r>
        <w:rPr>
          <w:b w:val="0"/>
        </w:rPr>
        <w:t>for</w:t>
      </w:r>
      <w:r>
        <w:rPr>
          <w:b w:val="0"/>
          <w:spacing w:val="-4"/>
        </w:rPr>
        <w:t> </w:t>
      </w:r>
      <w:r>
        <w:rPr>
          <w:b w:val="0"/>
        </w:rPr>
        <w:t>reimbursement.</w:t>
      </w:r>
    </w:p>
    <w:p>
      <w:pPr>
        <w:pStyle w:val="BodyText"/>
        <w:spacing w:before="299"/>
        <w:ind w:left="112" w:right="133"/>
        <w:rPr>
          <w:b w:val="0"/>
        </w:rPr>
      </w:pPr>
      <w:r>
        <w:rPr>
          <w:b w:val="0"/>
          <w:u w:val="single"/>
        </w:rPr>
        <w:t>There</w:t>
      </w:r>
      <w:r>
        <w:rPr>
          <w:b w:val="0"/>
          <w:spacing w:val="-1"/>
          <w:u w:val="single"/>
        </w:rPr>
        <w:t> </w:t>
      </w:r>
      <w:r>
        <w:rPr>
          <w:b w:val="0"/>
          <w:u w:val="single"/>
        </w:rPr>
        <w:t>is</w:t>
      </w:r>
      <w:r>
        <w:rPr>
          <w:b w:val="0"/>
          <w:spacing w:val="-5"/>
          <w:u w:val="single"/>
        </w:rPr>
        <w:t> </w:t>
      </w:r>
      <w:r>
        <w:rPr>
          <w:b w:val="0"/>
          <w:u w:val="single"/>
        </w:rPr>
        <w:t>a</w:t>
      </w:r>
      <w:r>
        <w:rPr>
          <w:b w:val="0"/>
          <w:spacing w:val="-6"/>
          <w:u w:val="single"/>
        </w:rPr>
        <w:t> </w:t>
      </w:r>
      <w:r>
        <w:rPr>
          <w:b w:val="0"/>
          <w:u w:val="single"/>
        </w:rPr>
        <w:t>dollar-for-dollar</w:t>
      </w:r>
      <w:r>
        <w:rPr>
          <w:b w:val="0"/>
          <w:spacing w:val="-3"/>
          <w:u w:val="single"/>
        </w:rPr>
        <w:t> </w:t>
      </w:r>
      <w:r>
        <w:rPr>
          <w:b w:val="0"/>
          <w:u w:val="single"/>
        </w:rPr>
        <w:t>cost</w:t>
      </w:r>
      <w:r>
        <w:rPr>
          <w:b w:val="0"/>
          <w:spacing w:val="-3"/>
          <w:u w:val="single"/>
        </w:rPr>
        <w:t> </w:t>
      </w:r>
      <w:r>
        <w:rPr>
          <w:b w:val="0"/>
          <w:u w:val="single"/>
        </w:rPr>
        <w:t>match</w:t>
      </w:r>
      <w:r>
        <w:rPr>
          <w:b w:val="0"/>
          <w:spacing w:val="-3"/>
          <w:u w:val="single"/>
        </w:rPr>
        <w:t> </w:t>
      </w:r>
      <w:r>
        <w:rPr>
          <w:b w:val="0"/>
          <w:u w:val="single"/>
        </w:rPr>
        <w:t>requirement</w:t>
      </w:r>
      <w:r>
        <w:rPr>
          <w:b w:val="0"/>
          <w:u w:val="none"/>
        </w:rPr>
        <w:t>.</w:t>
      </w:r>
      <w:r>
        <w:rPr>
          <w:b w:val="0"/>
          <w:spacing w:val="-3"/>
          <w:u w:val="none"/>
        </w:rPr>
        <w:t> </w:t>
      </w:r>
      <w:r>
        <w:rPr>
          <w:b w:val="0"/>
          <w:u w:val="none"/>
        </w:rPr>
        <w:t>This</w:t>
      </w:r>
      <w:r>
        <w:rPr>
          <w:b w:val="0"/>
          <w:spacing w:val="-1"/>
          <w:u w:val="none"/>
        </w:rPr>
        <w:t> </w:t>
      </w:r>
      <w:r>
        <w:rPr>
          <w:b w:val="0"/>
          <w:u w:val="none"/>
        </w:rPr>
        <w:t>means</w:t>
      </w:r>
      <w:r>
        <w:rPr>
          <w:b w:val="0"/>
          <w:spacing w:val="-1"/>
          <w:u w:val="none"/>
        </w:rPr>
        <w:t> </w:t>
      </w:r>
      <w:r>
        <w:rPr>
          <w:b w:val="0"/>
          <w:u w:val="none"/>
        </w:rPr>
        <w:t>if</w:t>
      </w:r>
      <w:r>
        <w:rPr>
          <w:b w:val="0"/>
          <w:spacing w:val="-1"/>
          <w:u w:val="none"/>
        </w:rPr>
        <w:t> </w:t>
      </w:r>
      <w:r>
        <w:rPr>
          <w:b w:val="0"/>
          <w:u w:val="none"/>
        </w:rPr>
        <w:t>an</w:t>
      </w:r>
      <w:r>
        <w:rPr>
          <w:b w:val="0"/>
          <w:spacing w:val="-6"/>
          <w:u w:val="none"/>
        </w:rPr>
        <w:t> </w:t>
      </w:r>
      <w:r>
        <w:rPr>
          <w:b w:val="0"/>
          <w:u w:val="none"/>
        </w:rPr>
        <w:t>applicant</w:t>
      </w:r>
      <w:r>
        <w:rPr>
          <w:b w:val="0"/>
          <w:spacing w:val="-6"/>
          <w:u w:val="none"/>
        </w:rPr>
        <w:t> </w:t>
      </w:r>
      <w:r>
        <w:rPr>
          <w:b w:val="0"/>
          <w:u w:val="none"/>
        </w:rPr>
        <w:t>requests</w:t>
      </w:r>
      <w:r>
        <w:rPr>
          <w:b w:val="0"/>
          <w:spacing w:val="-3"/>
          <w:u w:val="none"/>
        </w:rPr>
        <w:t> </w:t>
      </w:r>
      <w:r>
        <w:rPr>
          <w:b w:val="0"/>
          <w:u w:val="none"/>
        </w:rPr>
        <w:t>$4,500</w:t>
      </w:r>
      <w:r>
        <w:rPr>
          <w:b w:val="0"/>
          <w:spacing w:val="-6"/>
          <w:u w:val="none"/>
        </w:rPr>
        <w:t> </w:t>
      </w:r>
      <w:r>
        <w:rPr>
          <w:b w:val="0"/>
          <w:u w:val="none"/>
        </w:rPr>
        <w:t>for this grant, they must include a $4,500 match. See </w:t>
      </w:r>
      <w:r>
        <w:rPr>
          <w:b w:val="0"/>
          <w:color w:val="0000FF"/>
          <w:u w:val="single" w:color="0000FF"/>
        </w:rPr>
        <w:t>Mini-Grant FAQ</w:t>
      </w:r>
      <w:r>
        <w:rPr>
          <w:b w:val="0"/>
          <w:color w:val="0000FF"/>
          <w:u w:val="none"/>
        </w:rPr>
        <w:t> </w:t>
      </w:r>
      <w:r>
        <w:rPr>
          <w:b w:val="0"/>
          <w:u w:val="none"/>
        </w:rPr>
        <w:t>for more information.</w:t>
      </w:r>
    </w:p>
    <w:p>
      <w:pPr>
        <w:pStyle w:val="ListParagraph"/>
        <w:numPr>
          <w:ilvl w:val="0"/>
          <w:numId w:val="1"/>
        </w:numPr>
        <w:tabs>
          <w:tab w:pos="831" w:val="left" w:leader="none"/>
        </w:tabs>
        <w:spacing w:line="240" w:lineRule="auto" w:before="1" w:after="0"/>
        <w:ind w:left="831" w:right="0" w:hanging="359"/>
        <w:jc w:val="left"/>
        <w:rPr>
          <w:b w:val="0"/>
          <w:sz w:val="22"/>
        </w:rPr>
      </w:pPr>
      <w:r>
        <w:rPr>
          <w:b w:val="0"/>
          <w:sz w:val="22"/>
        </w:rPr>
        <w:t>Grantees</w:t>
      </w:r>
      <w:r>
        <w:rPr>
          <w:b w:val="0"/>
          <w:spacing w:val="-7"/>
          <w:sz w:val="22"/>
        </w:rPr>
        <w:t> </w:t>
      </w:r>
      <w:r>
        <w:rPr>
          <w:b w:val="0"/>
          <w:sz w:val="22"/>
        </w:rPr>
        <w:t>will</w:t>
      </w:r>
      <w:r>
        <w:rPr>
          <w:b w:val="0"/>
          <w:spacing w:val="-6"/>
          <w:sz w:val="22"/>
        </w:rPr>
        <w:t> </w:t>
      </w:r>
      <w:r>
        <w:rPr>
          <w:b w:val="0"/>
          <w:sz w:val="22"/>
        </w:rPr>
        <w:t>be</w:t>
      </w:r>
      <w:r>
        <w:rPr>
          <w:b w:val="0"/>
          <w:spacing w:val="-2"/>
          <w:sz w:val="22"/>
        </w:rPr>
        <w:t> </w:t>
      </w:r>
      <w:r>
        <w:rPr>
          <w:b w:val="0"/>
          <w:sz w:val="22"/>
        </w:rPr>
        <w:t>required</w:t>
      </w:r>
      <w:r>
        <w:rPr>
          <w:b w:val="0"/>
          <w:spacing w:val="-1"/>
          <w:sz w:val="22"/>
        </w:rPr>
        <w:t> </w:t>
      </w:r>
      <w:r>
        <w:rPr>
          <w:b w:val="0"/>
          <w:sz w:val="22"/>
        </w:rPr>
        <w:t>to</w:t>
      </w:r>
      <w:r>
        <w:rPr>
          <w:b w:val="0"/>
          <w:spacing w:val="-6"/>
          <w:sz w:val="22"/>
        </w:rPr>
        <w:t> </w:t>
      </w:r>
      <w:r>
        <w:rPr>
          <w:b w:val="0"/>
          <w:sz w:val="22"/>
        </w:rPr>
        <w:t>include</w:t>
      </w:r>
      <w:r>
        <w:rPr>
          <w:b w:val="0"/>
          <w:spacing w:val="-2"/>
          <w:sz w:val="22"/>
        </w:rPr>
        <w:t> </w:t>
      </w:r>
      <w:r>
        <w:rPr>
          <w:b w:val="0"/>
          <w:sz w:val="22"/>
        </w:rPr>
        <w:t>documentation</w:t>
      </w:r>
      <w:r>
        <w:rPr>
          <w:b w:val="0"/>
          <w:spacing w:val="-1"/>
          <w:sz w:val="22"/>
        </w:rPr>
        <w:t> </w:t>
      </w:r>
      <w:r>
        <w:rPr>
          <w:b w:val="0"/>
          <w:sz w:val="22"/>
        </w:rPr>
        <w:t>for</w:t>
      </w:r>
      <w:r>
        <w:rPr>
          <w:b w:val="0"/>
          <w:spacing w:val="-3"/>
          <w:sz w:val="22"/>
        </w:rPr>
        <w:t> </w:t>
      </w:r>
      <w:r>
        <w:rPr>
          <w:b w:val="0"/>
          <w:sz w:val="22"/>
        </w:rPr>
        <w:t>match</w:t>
      </w:r>
      <w:r>
        <w:rPr>
          <w:b w:val="0"/>
          <w:spacing w:val="-2"/>
          <w:sz w:val="22"/>
        </w:rPr>
        <w:t> </w:t>
      </w:r>
      <w:r>
        <w:rPr>
          <w:b w:val="0"/>
          <w:sz w:val="22"/>
        </w:rPr>
        <w:t>expenses</w:t>
      </w:r>
      <w:r>
        <w:rPr>
          <w:b w:val="0"/>
          <w:spacing w:val="-3"/>
          <w:sz w:val="22"/>
        </w:rPr>
        <w:t> </w:t>
      </w:r>
      <w:r>
        <w:rPr>
          <w:b w:val="0"/>
          <w:sz w:val="22"/>
        </w:rPr>
        <w:t>in</w:t>
      </w:r>
      <w:r>
        <w:rPr>
          <w:b w:val="0"/>
          <w:spacing w:val="-3"/>
          <w:sz w:val="22"/>
        </w:rPr>
        <w:t> </w:t>
      </w:r>
      <w:r>
        <w:rPr>
          <w:b w:val="0"/>
          <w:sz w:val="22"/>
        </w:rPr>
        <w:t>final </w:t>
      </w:r>
      <w:r>
        <w:rPr>
          <w:b w:val="0"/>
          <w:spacing w:val="-2"/>
          <w:sz w:val="22"/>
        </w:rPr>
        <w:t>reports.</w:t>
      </w:r>
    </w:p>
    <w:p>
      <w:pPr>
        <w:pStyle w:val="ListParagraph"/>
        <w:numPr>
          <w:ilvl w:val="0"/>
          <w:numId w:val="1"/>
        </w:numPr>
        <w:tabs>
          <w:tab w:pos="831" w:val="left" w:leader="none"/>
        </w:tabs>
        <w:spacing w:line="299" w:lineRule="exact" w:before="0" w:after="0"/>
        <w:ind w:left="831" w:right="0" w:hanging="359"/>
        <w:jc w:val="left"/>
        <w:rPr>
          <w:b w:val="0"/>
          <w:sz w:val="22"/>
        </w:rPr>
      </w:pPr>
      <w:r>
        <w:rPr>
          <w:b w:val="0"/>
          <w:sz w:val="22"/>
        </w:rPr>
        <w:t>Grantees</w:t>
      </w:r>
      <w:r>
        <w:rPr>
          <w:b w:val="0"/>
          <w:spacing w:val="-5"/>
          <w:sz w:val="22"/>
        </w:rPr>
        <w:t> </w:t>
      </w:r>
      <w:r>
        <w:rPr>
          <w:b w:val="0"/>
          <w:sz w:val="22"/>
        </w:rPr>
        <w:t>will</w:t>
      </w:r>
      <w:r>
        <w:rPr>
          <w:b w:val="0"/>
          <w:spacing w:val="-5"/>
          <w:sz w:val="22"/>
        </w:rPr>
        <w:t> </w:t>
      </w:r>
      <w:r>
        <w:rPr>
          <w:b w:val="0"/>
          <w:sz w:val="22"/>
        </w:rPr>
        <w:t>be</w:t>
      </w:r>
      <w:r>
        <w:rPr>
          <w:b w:val="0"/>
          <w:spacing w:val="-3"/>
          <w:sz w:val="22"/>
        </w:rPr>
        <w:t> </w:t>
      </w:r>
      <w:r>
        <w:rPr>
          <w:b w:val="0"/>
          <w:sz w:val="22"/>
        </w:rPr>
        <w:t>required</w:t>
      </w:r>
      <w:r>
        <w:rPr>
          <w:b w:val="0"/>
          <w:spacing w:val="-1"/>
          <w:sz w:val="22"/>
        </w:rPr>
        <w:t> </w:t>
      </w:r>
      <w:r>
        <w:rPr>
          <w:b w:val="0"/>
          <w:sz w:val="22"/>
        </w:rPr>
        <w:t>to</w:t>
      </w:r>
      <w:r>
        <w:rPr>
          <w:b w:val="0"/>
          <w:spacing w:val="-5"/>
          <w:sz w:val="22"/>
        </w:rPr>
        <w:t> </w:t>
      </w:r>
      <w:r>
        <w:rPr>
          <w:b w:val="0"/>
          <w:sz w:val="22"/>
        </w:rPr>
        <w:t>complete</w:t>
      </w:r>
      <w:r>
        <w:rPr>
          <w:b w:val="0"/>
          <w:spacing w:val="-1"/>
          <w:sz w:val="22"/>
        </w:rPr>
        <w:t> </w:t>
      </w:r>
      <w:r>
        <w:rPr>
          <w:b w:val="0"/>
          <w:sz w:val="22"/>
        </w:rPr>
        <w:t>an</w:t>
      </w:r>
      <w:r>
        <w:rPr>
          <w:b w:val="0"/>
          <w:spacing w:val="-5"/>
          <w:sz w:val="22"/>
        </w:rPr>
        <w:t> </w:t>
      </w:r>
      <w:r>
        <w:rPr>
          <w:b w:val="0"/>
          <w:sz w:val="22"/>
        </w:rPr>
        <w:t>online</w:t>
      </w:r>
      <w:r>
        <w:rPr>
          <w:b w:val="0"/>
          <w:spacing w:val="-3"/>
          <w:sz w:val="22"/>
        </w:rPr>
        <w:t> </w:t>
      </w:r>
      <w:r>
        <w:rPr>
          <w:b w:val="0"/>
          <w:sz w:val="22"/>
        </w:rPr>
        <w:t>training,</w:t>
      </w:r>
      <w:r>
        <w:rPr>
          <w:b w:val="0"/>
          <w:spacing w:val="3"/>
          <w:sz w:val="22"/>
        </w:rPr>
        <w:t> </w:t>
      </w:r>
      <w:r>
        <w:rPr>
          <w:b w:val="0"/>
          <w:color w:val="0000FF"/>
          <w:sz w:val="22"/>
          <w:u w:val="single" w:color="0000FF"/>
        </w:rPr>
        <w:t>Mini-Grant</w:t>
      </w:r>
      <w:r>
        <w:rPr>
          <w:b w:val="0"/>
          <w:color w:val="0000FF"/>
          <w:spacing w:val="-2"/>
          <w:sz w:val="22"/>
          <w:u w:val="single" w:color="0000FF"/>
        </w:rPr>
        <w:t> Match</w:t>
      </w:r>
      <w:r>
        <w:rPr>
          <w:b w:val="0"/>
          <w:spacing w:val="-2"/>
          <w:sz w:val="22"/>
          <w:u w:val="none"/>
        </w:rPr>
        <w:t>.</w:t>
      </w:r>
    </w:p>
    <w:p>
      <w:pPr>
        <w:pStyle w:val="ListParagraph"/>
        <w:numPr>
          <w:ilvl w:val="0"/>
          <w:numId w:val="1"/>
        </w:numPr>
        <w:tabs>
          <w:tab w:pos="832" w:val="left" w:leader="none"/>
        </w:tabs>
        <w:spacing w:line="240" w:lineRule="auto" w:before="0" w:after="0"/>
        <w:ind w:left="832" w:right="620" w:hanging="360"/>
        <w:jc w:val="left"/>
        <w:rPr>
          <w:b w:val="0"/>
          <w:i/>
          <w:sz w:val="22"/>
        </w:rPr>
      </w:pPr>
      <w:r>
        <w:rPr>
          <w:b w:val="0"/>
          <w:sz w:val="22"/>
        </w:rPr>
        <w:t>Matching</w:t>
      </w:r>
      <w:r>
        <w:rPr>
          <w:b w:val="0"/>
          <w:spacing w:val="-6"/>
          <w:sz w:val="22"/>
        </w:rPr>
        <w:t> </w:t>
      </w:r>
      <w:r>
        <w:rPr>
          <w:b w:val="0"/>
          <w:sz w:val="22"/>
        </w:rPr>
        <w:t>funds</w:t>
      </w:r>
      <w:r>
        <w:rPr>
          <w:b w:val="0"/>
          <w:spacing w:val="-2"/>
          <w:sz w:val="22"/>
        </w:rPr>
        <w:t> </w:t>
      </w:r>
      <w:r>
        <w:rPr>
          <w:b w:val="0"/>
          <w:sz w:val="22"/>
        </w:rPr>
        <w:t>may</w:t>
      </w:r>
      <w:r>
        <w:rPr>
          <w:b w:val="0"/>
          <w:spacing w:val="-8"/>
          <w:sz w:val="22"/>
        </w:rPr>
        <w:t> </w:t>
      </w:r>
      <w:r>
        <w:rPr>
          <w:b w:val="0"/>
          <w:sz w:val="22"/>
        </w:rPr>
        <w:t>be</w:t>
      </w:r>
      <w:r>
        <w:rPr>
          <w:b w:val="0"/>
          <w:spacing w:val="-6"/>
          <w:sz w:val="22"/>
        </w:rPr>
        <w:t> </w:t>
      </w:r>
      <w:r>
        <w:rPr>
          <w:b w:val="0"/>
          <w:sz w:val="22"/>
        </w:rPr>
        <w:t>a</w:t>
      </w:r>
      <w:r>
        <w:rPr>
          <w:b w:val="0"/>
          <w:spacing w:val="-1"/>
          <w:sz w:val="22"/>
        </w:rPr>
        <w:t> </w:t>
      </w:r>
      <w:r>
        <w:rPr>
          <w:b w:val="0"/>
          <w:sz w:val="22"/>
        </w:rPr>
        <w:t>combination</w:t>
      </w:r>
      <w:r>
        <w:rPr>
          <w:b w:val="0"/>
          <w:spacing w:val="-6"/>
          <w:sz w:val="22"/>
        </w:rPr>
        <w:t> </w:t>
      </w:r>
      <w:r>
        <w:rPr>
          <w:b w:val="0"/>
          <w:sz w:val="22"/>
        </w:rPr>
        <w:t>of</w:t>
      </w:r>
      <w:r>
        <w:rPr>
          <w:b w:val="0"/>
          <w:spacing w:val="-3"/>
          <w:sz w:val="22"/>
        </w:rPr>
        <w:t> </w:t>
      </w:r>
      <w:r>
        <w:rPr>
          <w:b w:val="0"/>
          <w:sz w:val="22"/>
        </w:rPr>
        <w:t>cash</w:t>
      </w:r>
      <w:r>
        <w:rPr>
          <w:b w:val="0"/>
          <w:spacing w:val="-3"/>
          <w:sz w:val="22"/>
        </w:rPr>
        <w:t> </w:t>
      </w:r>
      <w:r>
        <w:rPr>
          <w:b w:val="0"/>
          <w:sz w:val="22"/>
        </w:rPr>
        <w:t>or</w:t>
      </w:r>
      <w:r>
        <w:rPr>
          <w:b w:val="0"/>
          <w:spacing w:val="-3"/>
          <w:sz w:val="22"/>
        </w:rPr>
        <w:t> </w:t>
      </w:r>
      <w:r>
        <w:rPr>
          <w:b w:val="0"/>
          <w:sz w:val="22"/>
        </w:rPr>
        <w:t>in-kind</w:t>
      </w:r>
      <w:r>
        <w:rPr>
          <w:b w:val="0"/>
          <w:spacing w:val="-1"/>
          <w:sz w:val="22"/>
        </w:rPr>
        <w:t> </w:t>
      </w:r>
      <w:r>
        <w:rPr>
          <w:b w:val="0"/>
          <w:sz w:val="22"/>
        </w:rPr>
        <w:t>match</w:t>
      </w:r>
      <w:r>
        <w:rPr>
          <w:b w:val="0"/>
          <w:spacing w:val="-3"/>
          <w:sz w:val="22"/>
        </w:rPr>
        <w:t> </w:t>
      </w:r>
      <w:r>
        <w:rPr>
          <w:b w:val="0"/>
          <w:sz w:val="22"/>
        </w:rPr>
        <w:t>and</w:t>
      </w:r>
      <w:r>
        <w:rPr>
          <w:b w:val="0"/>
          <w:spacing w:val="-5"/>
          <w:sz w:val="22"/>
        </w:rPr>
        <w:t> </w:t>
      </w:r>
      <w:r>
        <w:rPr>
          <w:b w:val="0"/>
          <w:sz w:val="22"/>
        </w:rPr>
        <w:t>must</w:t>
      </w:r>
      <w:r>
        <w:rPr>
          <w:b w:val="0"/>
          <w:spacing w:val="-3"/>
          <w:sz w:val="22"/>
        </w:rPr>
        <w:t> </w:t>
      </w:r>
      <w:r>
        <w:rPr>
          <w:b w:val="0"/>
          <w:sz w:val="22"/>
        </w:rPr>
        <w:t>be</w:t>
      </w:r>
      <w:r>
        <w:rPr>
          <w:b w:val="0"/>
          <w:spacing w:val="-1"/>
          <w:sz w:val="22"/>
        </w:rPr>
        <w:t> </w:t>
      </w:r>
      <w:r>
        <w:rPr>
          <w:b w:val="0"/>
          <w:sz w:val="22"/>
        </w:rPr>
        <w:t>non-federal funds. </w:t>
      </w:r>
      <w:r>
        <w:rPr>
          <w:b w:val="0"/>
          <w:i/>
          <w:sz w:val="22"/>
        </w:rPr>
        <w:t>The value of volunteer hours is not considered an acceptable source of match.</w:t>
      </w:r>
    </w:p>
    <w:p>
      <w:pPr>
        <w:spacing w:after="0" w:line="240" w:lineRule="auto"/>
        <w:jc w:val="left"/>
        <w:rPr>
          <w:sz w:val="22"/>
        </w:rPr>
        <w:sectPr>
          <w:headerReference w:type="default" r:id="rId5"/>
          <w:footerReference w:type="default" r:id="rId6"/>
          <w:type w:val="continuous"/>
          <w:pgSz w:w="12240" w:h="15840"/>
          <w:pgMar w:header="490" w:footer="1083" w:top="1660" w:bottom="1280" w:left="1040" w:right="1040"/>
          <w:pgNumType w:start="1"/>
        </w:sectPr>
      </w:pPr>
    </w:p>
    <w:p>
      <w:pPr>
        <w:pStyle w:val="BodyText"/>
        <w:spacing w:before="90"/>
        <w:ind w:left="112" w:right="122"/>
        <w:rPr>
          <w:b w:val="0"/>
        </w:rPr>
      </w:pPr>
      <w:r>
        <w:rPr>
          <w:b w:val="0"/>
        </w:rPr>
        <w:t>Recipients will be selected based on the quality of application, the need and impact of the proposed activities,</w:t>
      </w:r>
      <w:r>
        <w:rPr>
          <w:b w:val="0"/>
          <w:spacing w:val="-5"/>
        </w:rPr>
        <w:t> </w:t>
      </w:r>
      <w:r>
        <w:rPr>
          <w:b w:val="0"/>
        </w:rPr>
        <w:t>and</w:t>
      </w:r>
      <w:r>
        <w:rPr>
          <w:b w:val="0"/>
          <w:spacing w:val="-8"/>
        </w:rPr>
        <w:t> </w:t>
      </w:r>
      <w:r>
        <w:rPr>
          <w:b w:val="0"/>
        </w:rPr>
        <w:t>the</w:t>
      </w:r>
      <w:r>
        <w:rPr>
          <w:b w:val="0"/>
          <w:spacing w:val="-2"/>
        </w:rPr>
        <w:t> </w:t>
      </w:r>
      <w:r>
        <w:rPr>
          <w:b w:val="0"/>
        </w:rPr>
        <w:t>organization’s</w:t>
      </w:r>
      <w:r>
        <w:rPr>
          <w:b w:val="0"/>
          <w:spacing w:val="-7"/>
        </w:rPr>
        <w:t> </w:t>
      </w:r>
      <w:r>
        <w:rPr>
          <w:b w:val="0"/>
        </w:rPr>
        <w:t>demonstrated</w:t>
      </w:r>
      <w:r>
        <w:rPr>
          <w:b w:val="0"/>
          <w:spacing w:val="-7"/>
        </w:rPr>
        <w:t> </w:t>
      </w:r>
      <w:r>
        <w:rPr>
          <w:b w:val="0"/>
        </w:rPr>
        <w:t>readiness</w:t>
      </w:r>
      <w:r>
        <w:rPr>
          <w:b w:val="0"/>
          <w:spacing w:val="-7"/>
        </w:rPr>
        <w:t> </w:t>
      </w:r>
      <w:r>
        <w:rPr>
          <w:b w:val="0"/>
        </w:rPr>
        <w:t>to</w:t>
      </w:r>
      <w:r>
        <w:rPr>
          <w:b w:val="0"/>
          <w:spacing w:val="-2"/>
        </w:rPr>
        <w:t> </w:t>
      </w:r>
      <w:r>
        <w:rPr>
          <w:b w:val="0"/>
        </w:rPr>
        <w:t>implement</w:t>
      </w:r>
      <w:r>
        <w:rPr>
          <w:b w:val="0"/>
          <w:spacing w:val="-3"/>
        </w:rPr>
        <w:t> </w:t>
      </w:r>
      <w:r>
        <w:rPr>
          <w:b w:val="0"/>
        </w:rPr>
        <w:t>the</w:t>
      </w:r>
      <w:r>
        <w:rPr>
          <w:b w:val="0"/>
          <w:spacing w:val="-2"/>
        </w:rPr>
        <w:t> </w:t>
      </w:r>
      <w:r>
        <w:rPr>
          <w:b w:val="0"/>
        </w:rPr>
        <w:t>proposed</w:t>
      </w:r>
      <w:r>
        <w:rPr>
          <w:b w:val="0"/>
          <w:spacing w:val="-7"/>
        </w:rPr>
        <w:t> </w:t>
      </w:r>
      <w:r>
        <w:rPr>
          <w:b w:val="0"/>
        </w:rPr>
        <w:t>project.</w:t>
      </w:r>
      <w:r>
        <w:rPr>
          <w:b w:val="0"/>
          <w:spacing w:val="-2"/>
        </w:rPr>
        <w:t> </w:t>
      </w:r>
      <w:r>
        <w:rPr>
          <w:b w:val="0"/>
        </w:rPr>
        <w:t>Should there be a competition for funds, priority will be given to organizations serving underrepresented and vulnerable populations as well as those serving in rural areas.</w:t>
      </w:r>
    </w:p>
    <w:p>
      <w:pPr>
        <w:pStyle w:val="BodyText"/>
        <w:spacing w:before="2"/>
        <w:rPr>
          <w:b w:val="0"/>
        </w:rPr>
      </w:pPr>
    </w:p>
    <w:p>
      <w:pPr>
        <w:pStyle w:val="Heading1"/>
        <w:spacing w:before="0"/>
        <w:rPr>
          <w:b w:val="0"/>
        </w:rPr>
      </w:pPr>
      <w:r>
        <w:rPr>
          <w:b w:val="0"/>
          <w:color w:val="333333"/>
        </w:rPr>
        <w:t>RESPONSIBILITIES</w:t>
      </w:r>
      <w:r>
        <w:rPr>
          <w:b w:val="0"/>
          <w:color w:val="333333"/>
          <w:spacing w:val="-6"/>
        </w:rPr>
        <w:t> </w:t>
      </w:r>
      <w:r>
        <w:rPr>
          <w:b w:val="0"/>
          <w:color w:val="333333"/>
        </w:rPr>
        <w:t>OF</w:t>
      </w:r>
      <w:r>
        <w:rPr>
          <w:b w:val="0"/>
          <w:color w:val="333333"/>
          <w:spacing w:val="-3"/>
        </w:rPr>
        <w:t> </w:t>
      </w:r>
      <w:r>
        <w:rPr>
          <w:b w:val="0"/>
          <w:color w:val="333333"/>
        </w:rPr>
        <w:t>MINI-GRANT</w:t>
      </w:r>
      <w:r>
        <w:rPr>
          <w:b w:val="0"/>
          <w:color w:val="333333"/>
          <w:spacing w:val="-7"/>
        </w:rPr>
        <w:t> </w:t>
      </w:r>
      <w:r>
        <w:rPr>
          <w:b w:val="0"/>
          <w:color w:val="333333"/>
          <w:spacing w:val="-2"/>
        </w:rPr>
        <w:t>RECIPIENTS</w:t>
      </w:r>
    </w:p>
    <w:p>
      <w:pPr>
        <w:pStyle w:val="BodyText"/>
        <w:spacing w:before="1"/>
        <w:ind w:left="112"/>
        <w:rPr>
          <w:b w:val="0"/>
        </w:rPr>
      </w:pPr>
      <w:r>
        <w:rPr>
          <w:b w:val="0"/>
        </w:rPr>
        <w:t>Mini-grant</w:t>
      </w:r>
      <w:r>
        <w:rPr>
          <w:b w:val="0"/>
          <w:spacing w:val="-6"/>
        </w:rPr>
        <w:t> </w:t>
      </w:r>
      <w:r>
        <w:rPr>
          <w:b w:val="0"/>
        </w:rPr>
        <w:t>recipients</w:t>
      </w:r>
      <w:r>
        <w:rPr>
          <w:b w:val="0"/>
          <w:spacing w:val="-4"/>
        </w:rPr>
        <w:t> </w:t>
      </w:r>
      <w:r>
        <w:rPr>
          <w:b w:val="0"/>
        </w:rPr>
        <w:t>will</w:t>
      </w:r>
      <w:r>
        <w:rPr>
          <w:b w:val="0"/>
          <w:spacing w:val="-3"/>
        </w:rPr>
        <w:t> </w:t>
      </w:r>
      <w:r>
        <w:rPr>
          <w:b w:val="0"/>
        </w:rPr>
        <w:t>be</w:t>
      </w:r>
      <w:r>
        <w:rPr>
          <w:b w:val="0"/>
          <w:spacing w:val="-4"/>
        </w:rPr>
        <w:t> </w:t>
      </w:r>
      <w:r>
        <w:rPr>
          <w:b w:val="0"/>
        </w:rPr>
        <w:t>required</w:t>
      </w:r>
      <w:r>
        <w:rPr>
          <w:b w:val="0"/>
          <w:spacing w:val="-2"/>
        </w:rPr>
        <w:t> </w:t>
      </w:r>
      <w:r>
        <w:rPr>
          <w:b w:val="0"/>
          <w:spacing w:val="-5"/>
        </w:rPr>
        <w:t>to:</w:t>
      </w:r>
    </w:p>
    <w:p>
      <w:pPr>
        <w:pStyle w:val="ListParagraph"/>
        <w:numPr>
          <w:ilvl w:val="0"/>
          <w:numId w:val="2"/>
        </w:numPr>
        <w:tabs>
          <w:tab w:pos="471" w:val="left" w:leader="none"/>
        </w:tabs>
        <w:spacing w:line="299" w:lineRule="exact" w:before="0" w:after="0"/>
        <w:ind w:left="471" w:right="0" w:hanging="359"/>
        <w:jc w:val="left"/>
        <w:rPr>
          <w:b w:val="0"/>
          <w:sz w:val="22"/>
        </w:rPr>
      </w:pPr>
      <w:r>
        <w:rPr>
          <w:b w:val="0"/>
          <w:sz w:val="22"/>
        </w:rPr>
        <w:t>Watch</w:t>
      </w:r>
      <w:r>
        <w:rPr>
          <w:b w:val="0"/>
          <w:spacing w:val="-3"/>
          <w:sz w:val="22"/>
        </w:rPr>
        <w:t> </w:t>
      </w:r>
      <w:r>
        <w:rPr>
          <w:b w:val="0"/>
          <w:sz w:val="22"/>
        </w:rPr>
        <w:t>the</w:t>
      </w:r>
      <w:r>
        <w:rPr>
          <w:b w:val="0"/>
          <w:spacing w:val="-2"/>
          <w:sz w:val="22"/>
        </w:rPr>
        <w:t> </w:t>
      </w:r>
      <w:r>
        <w:rPr>
          <w:b w:val="0"/>
          <w:color w:val="0000FF"/>
          <w:sz w:val="22"/>
          <w:u w:val="single" w:color="0000FF"/>
        </w:rPr>
        <w:t>Mini-Grant</w:t>
      </w:r>
      <w:r>
        <w:rPr>
          <w:b w:val="0"/>
          <w:color w:val="0000FF"/>
          <w:spacing w:val="-3"/>
          <w:sz w:val="22"/>
          <w:u w:val="single" w:color="0000FF"/>
        </w:rPr>
        <w:t> </w:t>
      </w:r>
      <w:r>
        <w:rPr>
          <w:b w:val="0"/>
          <w:color w:val="0000FF"/>
          <w:sz w:val="22"/>
          <w:u w:val="single" w:color="0000FF"/>
        </w:rPr>
        <w:t>Match</w:t>
      </w:r>
      <w:r>
        <w:rPr>
          <w:b w:val="0"/>
          <w:color w:val="0000FF"/>
          <w:spacing w:val="-2"/>
          <w:sz w:val="22"/>
          <w:u w:val="none"/>
        </w:rPr>
        <w:t> </w:t>
      </w:r>
      <w:r>
        <w:rPr>
          <w:b w:val="0"/>
          <w:sz w:val="22"/>
          <w:u w:val="none"/>
        </w:rPr>
        <w:t>online </w:t>
      </w:r>
      <w:r>
        <w:rPr>
          <w:b w:val="0"/>
          <w:spacing w:val="-2"/>
          <w:sz w:val="22"/>
          <w:u w:val="none"/>
        </w:rPr>
        <w:t>training.</w:t>
      </w:r>
    </w:p>
    <w:p>
      <w:pPr>
        <w:pStyle w:val="ListParagraph"/>
        <w:numPr>
          <w:ilvl w:val="0"/>
          <w:numId w:val="2"/>
        </w:numPr>
        <w:tabs>
          <w:tab w:pos="472" w:val="left" w:leader="none"/>
        </w:tabs>
        <w:spacing w:line="240" w:lineRule="auto" w:before="0" w:after="0"/>
        <w:ind w:left="472" w:right="314" w:hanging="360"/>
        <w:jc w:val="left"/>
        <w:rPr>
          <w:b w:val="0"/>
          <w:sz w:val="22"/>
        </w:rPr>
      </w:pPr>
      <w:r>
        <w:rPr>
          <w:b w:val="0"/>
          <w:sz w:val="22"/>
        </w:rPr>
        <w:t>Engage</w:t>
      </w:r>
      <w:r>
        <w:rPr>
          <w:b w:val="0"/>
          <w:spacing w:val="-2"/>
          <w:sz w:val="22"/>
        </w:rPr>
        <w:t> </w:t>
      </w:r>
      <w:r>
        <w:rPr>
          <w:b w:val="0"/>
          <w:sz w:val="22"/>
        </w:rPr>
        <w:t>at</w:t>
      </w:r>
      <w:r>
        <w:rPr>
          <w:b w:val="0"/>
          <w:spacing w:val="-5"/>
          <w:sz w:val="22"/>
        </w:rPr>
        <w:t> </w:t>
      </w:r>
      <w:r>
        <w:rPr>
          <w:b w:val="0"/>
          <w:sz w:val="22"/>
        </w:rPr>
        <w:t>least</w:t>
      </w:r>
      <w:r>
        <w:rPr>
          <w:b w:val="0"/>
          <w:spacing w:val="-4"/>
          <w:sz w:val="22"/>
        </w:rPr>
        <w:t> </w:t>
      </w:r>
      <w:r>
        <w:rPr>
          <w:b w:val="0"/>
          <w:sz w:val="22"/>
        </w:rPr>
        <w:t>10</w:t>
      </w:r>
      <w:r>
        <w:rPr>
          <w:b w:val="0"/>
          <w:spacing w:val="-4"/>
          <w:sz w:val="22"/>
        </w:rPr>
        <w:t> </w:t>
      </w:r>
      <w:r>
        <w:rPr>
          <w:b w:val="0"/>
          <w:sz w:val="22"/>
        </w:rPr>
        <w:t>volunteers</w:t>
      </w:r>
      <w:r>
        <w:rPr>
          <w:b w:val="0"/>
          <w:spacing w:val="-4"/>
          <w:sz w:val="22"/>
        </w:rPr>
        <w:t> </w:t>
      </w:r>
      <w:r>
        <w:rPr>
          <w:b w:val="0"/>
          <w:sz w:val="22"/>
        </w:rPr>
        <w:t>in</w:t>
      </w:r>
      <w:r>
        <w:rPr>
          <w:b w:val="0"/>
          <w:spacing w:val="-4"/>
          <w:sz w:val="22"/>
        </w:rPr>
        <w:t> </w:t>
      </w:r>
      <w:r>
        <w:rPr>
          <w:b w:val="0"/>
          <w:sz w:val="22"/>
        </w:rPr>
        <w:t>community</w:t>
      </w:r>
      <w:r>
        <w:rPr>
          <w:b w:val="0"/>
          <w:spacing w:val="-7"/>
          <w:sz w:val="22"/>
        </w:rPr>
        <w:t> </w:t>
      </w:r>
      <w:r>
        <w:rPr>
          <w:b w:val="0"/>
          <w:sz w:val="22"/>
        </w:rPr>
        <w:t>service</w:t>
      </w:r>
      <w:r>
        <w:rPr>
          <w:b w:val="0"/>
          <w:spacing w:val="-4"/>
          <w:sz w:val="22"/>
        </w:rPr>
        <w:t> </w:t>
      </w:r>
      <w:r>
        <w:rPr>
          <w:b w:val="0"/>
          <w:sz w:val="22"/>
        </w:rPr>
        <w:t>or</w:t>
      </w:r>
      <w:r>
        <w:rPr>
          <w:b w:val="0"/>
          <w:spacing w:val="-2"/>
          <w:sz w:val="22"/>
        </w:rPr>
        <w:t> </w:t>
      </w:r>
      <w:r>
        <w:rPr>
          <w:b w:val="0"/>
          <w:sz w:val="22"/>
        </w:rPr>
        <w:t>service-learning</w:t>
      </w:r>
      <w:r>
        <w:rPr>
          <w:b w:val="0"/>
          <w:spacing w:val="-7"/>
          <w:sz w:val="22"/>
        </w:rPr>
        <w:t> </w:t>
      </w:r>
      <w:r>
        <w:rPr>
          <w:b w:val="0"/>
          <w:sz w:val="22"/>
        </w:rPr>
        <w:t>projects</w:t>
      </w:r>
      <w:r>
        <w:rPr>
          <w:b w:val="0"/>
          <w:spacing w:val="-4"/>
          <w:sz w:val="22"/>
        </w:rPr>
        <w:t> </w:t>
      </w:r>
      <w:r>
        <w:rPr>
          <w:b w:val="0"/>
          <w:sz w:val="22"/>
        </w:rPr>
        <w:t>within</w:t>
      </w:r>
      <w:r>
        <w:rPr>
          <w:b w:val="0"/>
          <w:spacing w:val="-4"/>
          <w:sz w:val="22"/>
        </w:rPr>
        <w:t> </w:t>
      </w:r>
      <w:r>
        <w:rPr>
          <w:b w:val="0"/>
          <w:sz w:val="22"/>
        </w:rPr>
        <w:t>the</w:t>
      </w:r>
      <w:r>
        <w:rPr>
          <w:b w:val="0"/>
          <w:spacing w:val="-2"/>
          <w:sz w:val="22"/>
        </w:rPr>
        <w:t> </w:t>
      </w:r>
      <w:r>
        <w:rPr>
          <w:b w:val="0"/>
          <w:sz w:val="22"/>
        </w:rPr>
        <w:t>grant period. Track and report impact of service project including:</w:t>
      </w:r>
    </w:p>
    <w:p>
      <w:pPr>
        <w:pStyle w:val="ListParagraph"/>
        <w:numPr>
          <w:ilvl w:val="1"/>
          <w:numId w:val="2"/>
        </w:numPr>
        <w:tabs>
          <w:tab w:pos="1191" w:val="left" w:leader="none"/>
        </w:tabs>
        <w:spacing w:line="301" w:lineRule="exact" w:before="0" w:after="0"/>
        <w:ind w:left="1191" w:right="0" w:hanging="359"/>
        <w:jc w:val="left"/>
        <w:rPr>
          <w:b w:val="0"/>
          <w:sz w:val="22"/>
        </w:rPr>
      </w:pPr>
      <w:r>
        <w:rPr>
          <w:b w:val="0"/>
          <w:sz w:val="22"/>
        </w:rPr>
        <w:t>Number</w:t>
      </w:r>
      <w:r>
        <w:rPr>
          <w:b w:val="0"/>
          <w:spacing w:val="-2"/>
          <w:sz w:val="22"/>
        </w:rPr>
        <w:t> </w:t>
      </w:r>
      <w:r>
        <w:rPr>
          <w:b w:val="0"/>
          <w:sz w:val="22"/>
        </w:rPr>
        <w:t>of</w:t>
      </w:r>
      <w:r>
        <w:rPr>
          <w:b w:val="0"/>
          <w:spacing w:val="-2"/>
          <w:sz w:val="22"/>
        </w:rPr>
        <w:t> volunteers.</w:t>
      </w:r>
    </w:p>
    <w:p>
      <w:pPr>
        <w:pStyle w:val="ListParagraph"/>
        <w:numPr>
          <w:ilvl w:val="1"/>
          <w:numId w:val="2"/>
        </w:numPr>
        <w:tabs>
          <w:tab w:pos="1191" w:val="left" w:leader="none"/>
        </w:tabs>
        <w:spacing w:line="300" w:lineRule="exact" w:before="0" w:after="0"/>
        <w:ind w:left="1191" w:right="0" w:hanging="359"/>
        <w:jc w:val="left"/>
        <w:rPr>
          <w:b w:val="0"/>
          <w:sz w:val="22"/>
        </w:rPr>
      </w:pPr>
      <w:r>
        <w:rPr>
          <w:b w:val="0"/>
          <w:sz w:val="22"/>
        </w:rPr>
        <w:t>Number</w:t>
      </w:r>
      <w:r>
        <w:rPr>
          <w:b w:val="0"/>
          <w:spacing w:val="-3"/>
          <w:sz w:val="22"/>
        </w:rPr>
        <w:t> </w:t>
      </w:r>
      <w:r>
        <w:rPr>
          <w:b w:val="0"/>
          <w:sz w:val="22"/>
        </w:rPr>
        <w:t>of</w:t>
      </w:r>
      <w:r>
        <w:rPr>
          <w:b w:val="0"/>
          <w:spacing w:val="-3"/>
          <w:sz w:val="22"/>
        </w:rPr>
        <w:t> </w:t>
      </w:r>
      <w:r>
        <w:rPr>
          <w:b w:val="0"/>
          <w:sz w:val="22"/>
        </w:rPr>
        <w:t>volunteer </w:t>
      </w:r>
      <w:r>
        <w:rPr>
          <w:b w:val="0"/>
          <w:spacing w:val="-2"/>
          <w:sz w:val="22"/>
        </w:rPr>
        <w:t>hours,</w:t>
      </w:r>
    </w:p>
    <w:p>
      <w:pPr>
        <w:pStyle w:val="ListParagraph"/>
        <w:numPr>
          <w:ilvl w:val="0"/>
          <w:numId w:val="2"/>
        </w:numPr>
        <w:tabs>
          <w:tab w:pos="471" w:val="left" w:leader="none"/>
        </w:tabs>
        <w:spacing w:line="299" w:lineRule="exact" w:before="0" w:after="0"/>
        <w:ind w:left="471" w:right="0" w:hanging="359"/>
        <w:jc w:val="left"/>
        <w:rPr>
          <w:b w:val="0"/>
          <w:sz w:val="22"/>
        </w:rPr>
      </w:pPr>
      <w:r>
        <w:rPr>
          <w:b w:val="0"/>
          <w:sz w:val="22"/>
        </w:rPr>
        <w:t>Include</w:t>
      </w:r>
      <w:r>
        <w:rPr>
          <w:b w:val="0"/>
          <w:spacing w:val="-1"/>
          <w:sz w:val="22"/>
        </w:rPr>
        <w:t> </w:t>
      </w:r>
      <w:r>
        <w:rPr>
          <w:b w:val="0"/>
          <w:sz w:val="22"/>
        </w:rPr>
        <w:t>the</w:t>
      </w:r>
      <w:r>
        <w:rPr>
          <w:b w:val="0"/>
          <w:spacing w:val="-3"/>
          <w:sz w:val="22"/>
        </w:rPr>
        <w:t> </w:t>
      </w:r>
      <w:r>
        <w:rPr>
          <w:b w:val="0"/>
          <w:sz w:val="22"/>
        </w:rPr>
        <w:t>Kansas</w:t>
      </w:r>
      <w:r>
        <w:rPr>
          <w:b w:val="0"/>
          <w:spacing w:val="-2"/>
          <w:sz w:val="22"/>
        </w:rPr>
        <w:t> </w:t>
      </w:r>
      <w:r>
        <w:rPr>
          <w:b w:val="0"/>
          <w:sz w:val="22"/>
        </w:rPr>
        <w:t>Volunteer</w:t>
      </w:r>
      <w:r>
        <w:rPr>
          <w:b w:val="0"/>
          <w:spacing w:val="-1"/>
          <w:sz w:val="22"/>
        </w:rPr>
        <w:t> </w:t>
      </w:r>
      <w:r>
        <w:rPr>
          <w:b w:val="0"/>
          <w:sz w:val="22"/>
        </w:rPr>
        <w:t>Commission</w:t>
      </w:r>
      <w:r>
        <w:rPr>
          <w:b w:val="0"/>
          <w:spacing w:val="-2"/>
          <w:sz w:val="22"/>
        </w:rPr>
        <w:t> </w:t>
      </w:r>
      <w:r>
        <w:rPr>
          <w:b w:val="0"/>
          <w:sz w:val="22"/>
        </w:rPr>
        <w:t>logo</w:t>
      </w:r>
      <w:r>
        <w:rPr>
          <w:b w:val="0"/>
          <w:spacing w:val="-6"/>
          <w:sz w:val="22"/>
        </w:rPr>
        <w:t> </w:t>
      </w:r>
      <w:r>
        <w:rPr>
          <w:b w:val="0"/>
          <w:sz w:val="22"/>
        </w:rPr>
        <w:t>on</w:t>
      </w:r>
      <w:r>
        <w:rPr>
          <w:b w:val="0"/>
          <w:spacing w:val="-2"/>
          <w:sz w:val="22"/>
        </w:rPr>
        <w:t> </w:t>
      </w:r>
      <w:r>
        <w:rPr>
          <w:b w:val="0"/>
          <w:sz w:val="22"/>
        </w:rPr>
        <w:t>all</w:t>
      </w:r>
      <w:r>
        <w:rPr>
          <w:b w:val="0"/>
          <w:spacing w:val="-4"/>
          <w:sz w:val="22"/>
        </w:rPr>
        <w:t> </w:t>
      </w:r>
      <w:r>
        <w:rPr>
          <w:b w:val="0"/>
          <w:sz w:val="22"/>
        </w:rPr>
        <w:t>program</w:t>
      </w:r>
      <w:r>
        <w:rPr>
          <w:b w:val="0"/>
          <w:spacing w:val="-6"/>
          <w:sz w:val="22"/>
        </w:rPr>
        <w:t> </w:t>
      </w:r>
      <w:r>
        <w:rPr>
          <w:b w:val="0"/>
          <w:sz w:val="22"/>
        </w:rPr>
        <w:t>materials</w:t>
      </w:r>
      <w:r>
        <w:rPr>
          <w:b w:val="0"/>
          <w:spacing w:val="-6"/>
          <w:sz w:val="22"/>
        </w:rPr>
        <w:t> </w:t>
      </w:r>
      <w:r>
        <w:rPr>
          <w:b w:val="0"/>
          <w:sz w:val="22"/>
        </w:rPr>
        <w:t>and</w:t>
      </w:r>
      <w:r>
        <w:rPr>
          <w:b w:val="0"/>
          <w:spacing w:val="-6"/>
          <w:sz w:val="22"/>
        </w:rPr>
        <w:t> </w:t>
      </w:r>
      <w:r>
        <w:rPr>
          <w:b w:val="0"/>
          <w:spacing w:val="-2"/>
          <w:sz w:val="22"/>
        </w:rPr>
        <w:t>publicity.</w:t>
      </w:r>
    </w:p>
    <w:p>
      <w:pPr>
        <w:pStyle w:val="ListParagraph"/>
        <w:numPr>
          <w:ilvl w:val="0"/>
          <w:numId w:val="2"/>
        </w:numPr>
        <w:tabs>
          <w:tab w:pos="471" w:val="left" w:leader="none"/>
        </w:tabs>
        <w:spacing w:line="240" w:lineRule="auto" w:before="0" w:after="0"/>
        <w:ind w:left="471" w:right="0" w:hanging="359"/>
        <w:jc w:val="left"/>
        <w:rPr>
          <w:b w:val="0"/>
          <w:i/>
          <w:sz w:val="22"/>
        </w:rPr>
      </w:pPr>
      <w:r>
        <w:rPr>
          <w:b w:val="0"/>
          <w:sz w:val="22"/>
        </w:rPr>
        <w:t>Submit</w:t>
      </w:r>
      <w:r>
        <w:rPr>
          <w:b w:val="0"/>
          <w:spacing w:val="-7"/>
          <w:sz w:val="22"/>
        </w:rPr>
        <w:t> </w:t>
      </w:r>
      <w:r>
        <w:rPr>
          <w:b w:val="0"/>
          <w:sz w:val="22"/>
        </w:rPr>
        <w:t>a</w:t>
      </w:r>
      <w:r>
        <w:rPr>
          <w:b w:val="0"/>
          <w:spacing w:val="1"/>
          <w:sz w:val="22"/>
        </w:rPr>
        <w:t> </w:t>
      </w:r>
      <w:r>
        <w:rPr>
          <w:b w:val="0"/>
          <w:sz w:val="22"/>
        </w:rPr>
        <w:t>final</w:t>
      </w:r>
      <w:r>
        <w:rPr>
          <w:b w:val="0"/>
          <w:spacing w:val="-5"/>
          <w:sz w:val="22"/>
        </w:rPr>
        <w:t> </w:t>
      </w:r>
      <w:r>
        <w:rPr>
          <w:b w:val="0"/>
          <w:sz w:val="22"/>
        </w:rPr>
        <w:t>report</w:t>
      </w:r>
      <w:r>
        <w:rPr>
          <w:b w:val="0"/>
          <w:spacing w:val="1"/>
          <w:sz w:val="22"/>
        </w:rPr>
        <w:t> </w:t>
      </w:r>
      <w:r>
        <w:rPr>
          <w:b w:val="0"/>
          <w:sz w:val="22"/>
        </w:rPr>
        <w:t>by</w:t>
      </w:r>
      <w:r>
        <w:rPr>
          <w:b w:val="0"/>
          <w:spacing w:val="-6"/>
          <w:sz w:val="22"/>
        </w:rPr>
        <w:t> </w:t>
      </w:r>
      <w:r>
        <w:rPr>
          <w:b w:val="0"/>
          <w:sz w:val="22"/>
        </w:rPr>
        <w:t>October</w:t>
      </w:r>
      <w:r>
        <w:rPr>
          <w:b w:val="0"/>
          <w:spacing w:val="-4"/>
          <w:sz w:val="22"/>
        </w:rPr>
        <w:t> </w:t>
      </w:r>
      <w:r>
        <w:rPr>
          <w:b w:val="0"/>
          <w:sz w:val="22"/>
        </w:rPr>
        <w:t>10,</w:t>
      </w:r>
      <w:r>
        <w:rPr>
          <w:b w:val="0"/>
          <w:spacing w:val="-1"/>
          <w:sz w:val="22"/>
        </w:rPr>
        <w:t> </w:t>
      </w:r>
      <w:r>
        <w:rPr>
          <w:b w:val="0"/>
          <w:sz w:val="22"/>
        </w:rPr>
        <w:t>2024. </w:t>
      </w:r>
      <w:r>
        <w:rPr>
          <w:b w:val="0"/>
          <w:i/>
          <w:sz w:val="22"/>
        </w:rPr>
        <w:t>A</w:t>
      </w:r>
      <w:r>
        <w:rPr>
          <w:b w:val="0"/>
          <w:i/>
          <w:spacing w:val="1"/>
          <w:sz w:val="22"/>
        </w:rPr>
        <w:t> </w:t>
      </w:r>
      <w:r>
        <w:rPr>
          <w:b w:val="0"/>
          <w:i/>
          <w:sz w:val="22"/>
        </w:rPr>
        <w:t>form will</w:t>
      </w:r>
      <w:r>
        <w:rPr>
          <w:b w:val="0"/>
          <w:i/>
          <w:spacing w:val="-2"/>
          <w:sz w:val="22"/>
        </w:rPr>
        <w:t> </w:t>
      </w:r>
      <w:r>
        <w:rPr>
          <w:b w:val="0"/>
          <w:i/>
          <w:sz w:val="22"/>
        </w:rPr>
        <w:t>be</w:t>
      </w:r>
      <w:r>
        <w:rPr>
          <w:b w:val="0"/>
          <w:i/>
          <w:spacing w:val="-2"/>
          <w:sz w:val="22"/>
        </w:rPr>
        <w:t> provided.</w:t>
      </w:r>
    </w:p>
    <w:p>
      <w:pPr>
        <w:pStyle w:val="Heading1"/>
        <w:rPr>
          <w:b w:val="0"/>
        </w:rPr>
      </w:pPr>
      <w:r>
        <w:rPr>
          <w:b w:val="0"/>
          <w:color w:val="333333"/>
        </w:rPr>
        <w:t>FUNDING</w:t>
      </w:r>
      <w:r>
        <w:rPr>
          <w:b w:val="0"/>
          <w:color w:val="333333"/>
          <w:spacing w:val="-3"/>
        </w:rPr>
        <w:t> </w:t>
      </w:r>
      <w:r>
        <w:rPr>
          <w:b w:val="0"/>
          <w:color w:val="333333"/>
          <w:spacing w:val="-2"/>
        </w:rPr>
        <w:t>RESTRICTIONS</w:t>
      </w:r>
    </w:p>
    <w:p>
      <w:pPr>
        <w:pStyle w:val="ListParagraph"/>
        <w:numPr>
          <w:ilvl w:val="0"/>
          <w:numId w:val="3"/>
        </w:numPr>
        <w:tabs>
          <w:tab w:pos="831" w:val="left" w:leader="none"/>
        </w:tabs>
        <w:spacing w:line="240" w:lineRule="auto" w:before="1" w:after="0"/>
        <w:ind w:left="831" w:right="0" w:hanging="359"/>
        <w:jc w:val="left"/>
        <w:rPr>
          <w:rFonts w:ascii="Symbol" w:hAnsi="Symbol"/>
          <w:sz w:val="22"/>
        </w:rPr>
      </w:pPr>
      <w:r>
        <w:rPr>
          <w:b w:val="0"/>
          <w:sz w:val="22"/>
        </w:rPr>
        <w:t>Funds</w:t>
      </w:r>
      <w:r>
        <w:rPr>
          <w:b w:val="0"/>
          <w:spacing w:val="-4"/>
          <w:sz w:val="22"/>
        </w:rPr>
        <w:t> </w:t>
      </w:r>
      <w:r>
        <w:rPr>
          <w:b w:val="0"/>
          <w:sz w:val="22"/>
        </w:rPr>
        <w:t>may</w:t>
      </w:r>
      <w:r>
        <w:rPr>
          <w:b w:val="0"/>
          <w:spacing w:val="-4"/>
          <w:sz w:val="22"/>
        </w:rPr>
        <w:t> </w:t>
      </w:r>
      <w:r>
        <w:rPr>
          <w:b w:val="0"/>
          <w:sz w:val="22"/>
        </w:rPr>
        <w:t>not</w:t>
      </w:r>
      <w:r>
        <w:rPr>
          <w:b w:val="0"/>
          <w:spacing w:val="-1"/>
          <w:sz w:val="22"/>
        </w:rPr>
        <w:t> </w:t>
      </w:r>
      <w:r>
        <w:rPr>
          <w:b w:val="0"/>
          <w:sz w:val="22"/>
        </w:rPr>
        <w:t>be</w:t>
      </w:r>
      <w:r>
        <w:rPr>
          <w:b w:val="0"/>
          <w:spacing w:val="-2"/>
          <w:sz w:val="22"/>
        </w:rPr>
        <w:t> </w:t>
      </w:r>
      <w:r>
        <w:rPr>
          <w:b w:val="0"/>
          <w:sz w:val="22"/>
        </w:rPr>
        <w:t>used</w:t>
      </w:r>
      <w:r>
        <w:rPr>
          <w:b w:val="0"/>
          <w:spacing w:val="-1"/>
          <w:sz w:val="22"/>
        </w:rPr>
        <w:t> </w:t>
      </w:r>
      <w:r>
        <w:rPr>
          <w:b w:val="0"/>
          <w:sz w:val="22"/>
        </w:rPr>
        <w:t>for</w:t>
      </w:r>
      <w:r>
        <w:rPr>
          <w:b w:val="0"/>
          <w:spacing w:val="-2"/>
          <w:sz w:val="22"/>
        </w:rPr>
        <w:t> </w:t>
      </w:r>
      <w:r>
        <w:rPr>
          <w:b w:val="0"/>
          <w:sz w:val="22"/>
        </w:rPr>
        <w:t>staffing,</w:t>
      </w:r>
      <w:r>
        <w:rPr>
          <w:b w:val="0"/>
          <w:spacing w:val="-7"/>
          <w:sz w:val="22"/>
        </w:rPr>
        <w:t> </w:t>
      </w:r>
      <w:r>
        <w:rPr>
          <w:b w:val="0"/>
          <w:sz w:val="22"/>
        </w:rPr>
        <w:t>gift</w:t>
      </w:r>
      <w:r>
        <w:rPr>
          <w:b w:val="0"/>
          <w:spacing w:val="-2"/>
          <w:sz w:val="22"/>
        </w:rPr>
        <w:t> </w:t>
      </w:r>
      <w:r>
        <w:rPr>
          <w:b w:val="0"/>
          <w:sz w:val="22"/>
        </w:rPr>
        <w:t>cards,</w:t>
      </w:r>
      <w:r>
        <w:rPr>
          <w:b w:val="0"/>
          <w:spacing w:val="-3"/>
          <w:sz w:val="22"/>
        </w:rPr>
        <w:t> </w:t>
      </w:r>
      <w:r>
        <w:rPr>
          <w:b w:val="0"/>
          <w:sz w:val="22"/>
        </w:rPr>
        <w:t>subawards,</w:t>
      </w:r>
      <w:r>
        <w:rPr>
          <w:b w:val="0"/>
          <w:spacing w:val="-5"/>
          <w:sz w:val="22"/>
        </w:rPr>
        <w:t> </w:t>
      </w:r>
      <w:r>
        <w:rPr>
          <w:b w:val="0"/>
          <w:sz w:val="22"/>
        </w:rPr>
        <w:t>or</w:t>
      </w:r>
      <w:r>
        <w:rPr>
          <w:b w:val="0"/>
          <w:spacing w:val="-3"/>
          <w:sz w:val="22"/>
        </w:rPr>
        <w:t> </w:t>
      </w:r>
      <w:r>
        <w:rPr>
          <w:b w:val="0"/>
          <w:sz w:val="22"/>
        </w:rPr>
        <w:t>indirect</w:t>
      </w:r>
      <w:r>
        <w:rPr>
          <w:b w:val="0"/>
          <w:spacing w:val="-6"/>
          <w:sz w:val="22"/>
        </w:rPr>
        <w:t> </w:t>
      </w:r>
      <w:r>
        <w:rPr>
          <w:b w:val="0"/>
          <w:spacing w:val="-2"/>
          <w:sz w:val="22"/>
        </w:rPr>
        <w:t>costs.</w:t>
      </w:r>
    </w:p>
    <w:p>
      <w:pPr>
        <w:pStyle w:val="ListParagraph"/>
        <w:numPr>
          <w:ilvl w:val="0"/>
          <w:numId w:val="3"/>
        </w:numPr>
        <w:tabs>
          <w:tab w:pos="831" w:val="left" w:leader="none"/>
        </w:tabs>
        <w:spacing w:line="240" w:lineRule="auto" w:before="0" w:after="0"/>
        <w:ind w:left="831" w:right="0" w:hanging="359"/>
        <w:jc w:val="left"/>
        <w:rPr>
          <w:rFonts w:ascii="Symbol" w:hAnsi="Symbol"/>
          <w:sz w:val="22"/>
        </w:rPr>
      </w:pPr>
      <w:r>
        <w:rPr>
          <w:b w:val="0"/>
          <w:sz w:val="22"/>
        </w:rPr>
        <w:t>Match</w:t>
      </w:r>
      <w:r>
        <w:rPr>
          <w:b w:val="0"/>
          <w:spacing w:val="-8"/>
          <w:sz w:val="22"/>
        </w:rPr>
        <w:t> </w:t>
      </w:r>
      <w:r>
        <w:rPr>
          <w:b w:val="0"/>
          <w:sz w:val="22"/>
        </w:rPr>
        <w:t>funds</w:t>
      </w:r>
      <w:r>
        <w:rPr>
          <w:b w:val="0"/>
          <w:spacing w:val="-2"/>
          <w:sz w:val="22"/>
        </w:rPr>
        <w:t> </w:t>
      </w:r>
      <w:r>
        <w:rPr>
          <w:b w:val="0"/>
          <w:sz w:val="22"/>
        </w:rPr>
        <w:t>must</w:t>
      </w:r>
      <w:r>
        <w:rPr>
          <w:b w:val="0"/>
          <w:spacing w:val="-2"/>
          <w:sz w:val="22"/>
        </w:rPr>
        <w:t> </w:t>
      </w:r>
      <w:r>
        <w:rPr>
          <w:b w:val="0"/>
          <w:sz w:val="22"/>
        </w:rPr>
        <w:t>be</w:t>
      </w:r>
      <w:r>
        <w:rPr>
          <w:b w:val="0"/>
          <w:spacing w:val="-2"/>
          <w:sz w:val="22"/>
        </w:rPr>
        <w:t> </w:t>
      </w:r>
      <w:r>
        <w:rPr>
          <w:b w:val="0"/>
          <w:sz w:val="22"/>
        </w:rPr>
        <w:t>incurred</w:t>
      </w:r>
      <w:r>
        <w:rPr>
          <w:b w:val="0"/>
          <w:spacing w:val="-1"/>
          <w:sz w:val="22"/>
        </w:rPr>
        <w:t> </w:t>
      </w:r>
      <w:r>
        <w:rPr>
          <w:b w:val="0"/>
          <w:sz w:val="22"/>
        </w:rPr>
        <w:t>during</w:t>
      </w:r>
      <w:r>
        <w:rPr>
          <w:b w:val="0"/>
          <w:spacing w:val="-2"/>
          <w:sz w:val="22"/>
        </w:rPr>
        <w:t> </w:t>
      </w:r>
      <w:r>
        <w:rPr>
          <w:b w:val="0"/>
          <w:sz w:val="22"/>
        </w:rPr>
        <w:t>the</w:t>
      </w:r>
      <w:r>
        <w:rPr>
          <w:b w:val="0"/>
          <w:spacing w:val="-5"/>
          <w:sz w:val="22"/>
        </w:rPr>
        <w:t> </w:t>
      </w:r>
      <w:r>
        <w:rPr>
          <w:b w:val="0"/>
          <w:sz w:val="22"/>
        </w:rPr>
        <w:t>project</w:t>
      </w:r>
      <w:r>
        <w:rPr>
          <w:b w:val="0"/>
          <w:spacing w:val="-2"/>
          <w:sz w:val="22"/>
        </w:rPr>
        <w:t> period.</w:t>
      </w:r>
    </w:p>
    <w:p>
      <w:pPr>
        <w:pStyle w:val="ListParagraph"/>
        <w:numPr>
          <w:ilvl w:val="0"/>
          <w:numId w:val="3"/>
        </w:numPr>
        <w:tabs>
          <w:tab w:pos="831" w:val="left" w:leader="none"/>
        </w:tabs>
        <w:spacing w:line="240" w:lineRule="auto" w:before="0" w:after="0"/>
        <w:ind w:left="831" w:right="0" w:hanging="359"/>
        <w:jc w:val="left"/>
        <w:rPr>
          <w:rFonts w:ascii="Symbol" w:hAnsi="Symbol"/>
          <w:sz w:val="22"/>
        </w:rPr>
      </w:pPr>
      <w:r>
        <w:rPr>
          <w:b w:val="0"/>
          <w:sz w:val="22"/>
        </w:rPr>
        <w:t>Grant</w:t>
      </w:r>
      <w:r>
        <w:rPr>
          <w:b w:val="0"/>
          <w:spacing w:val="-4"/>
          <w:sz w:val="22"/>
        </w:rPr>
        <w:t> </w:t>
      </w:r>
      <w:r>
        <w:rPr>
          <w:b w:val="0"/>
          <w:sz w:val="22"/>
        </w:rPr>
        <w:t>funds</w:t>
      </w:r>
      <w:r>
        <w:rPr>
          <w:b w:val="0"/>
          <w:spacing w:val="-3"/>
          <w:sz w:val="22"/>
        </w:rPr>
        <w:t> </w:t>
      </w:r>
      <w:r>
        <w:rPr>
          <w:b w:val="0"/>
          <w:sz w:val="22"/>
        </w:rPr>
        <w:t>are</w:t>
      </w:r>
      <w:r>
        <w:rPr>
          <w:b w:val="0"/>
          <w:spacing w:val="-2"/>
          <w:sz w:val="22"/>
        </w:rPr>
        <w:t> </w:t>
      </w:r>
      <w:r>
        <w:rPr>
          <w:b w:val="0"/>
          <w:sz w:val="22"/>
        </w:rPr>
        <w:t>intended</w:t>
      </w:r>
      <w:r>
        <w:rPr>
          <w:b w:val="0"/>
          <w:spacing w:val="-3"/>
          <w:sz w:val="22"/>
        </w:rPr>
        <w:t> </w:t>
      </w:r>
      <w:r>
        <w:rPr>
          <w:b w:val="0"/>
          <w:sz w:val="22"/>
        </w:rPr>
        <w:t>to</w:t>
      </w:r>
      <w:r>
        <w:rPr>
          <w:b w:val="0"/>
          <w:spacing w:val="-4"/>
          <w:sz w:val="22"/>
        </w:rPr>
        <w:t> </w:t>
      </w:r>
      <w:r>
        <w:rPr>
          <w:b w:val="0"/>
          <w:sz w:val="22"/>
        </w:rPr>
        <w:t>supplement,</w:t>
      </w:r>
      <w:r>
        <w:rPr>
          <w:b w:val="0"/>
          <w:spacing w:val="-2"/>
          <w:sz w:val="22"/>
        </w:rPr>
        <w:t> </w:t>
      </w:r>
      <w:r>
        <w:rPr>
          <w:b w:val="0"/>
          <w:sz w:val="22"/>
          <w:u w:val="single"/>
        </w:rPr>
        <w:t>not</w:t>
      </w:r>
      <w:r>
        <w:rPr>
          <w:b w:val="0"/>
          <w:spacing w:val="-4"/>
          <w:sz w:val="22"/>
          <w:u w:val="none"/>
        </w:rPr>
        <w:t> </w:t>
      </w:r>
      <w:r>
        <w:rPr>
          <w:b w:val="0"/>
          <w:spacing w:val="-2"/>
          <w:sz w:val="22"/>
          <w:u w:val="none"/>
        </w:rPr>
        <w:t>supplant.</w:t>
      </w:r>
    </w:p>
    <w:p>
      <w:pPr>
        <w:pStyle w:val="BodyText"/>
        <w:spacing w:line="237" w:lineRule="auto" w:before="3"/>
        <w:ind w:left="1552" w:hanging="360"/>
        <w:rPr>
          <w:b w:val="0"/>
        </w:rPr>
      </w:pPr>
      <w:r>
        <w:rPr>
          <w:rFonts w:ascii="Courier New"/>
        </w:rPr>
        <w:t>o</w:t>
      </w:r>
      <w:r>
        <w:rPr>
          <w:rFonts w:ascii="Courier New"/>
          <w:spacing w:val="40"/>
        </w:rPr>
        <w:t> </w:t>
      </w:r>
      <w:r>
        <w:rPr>
          <w:b w:val="0"/>
        </w:rPr>
        <w:t>Supplement means to add to; to enhance; to expand;</w:t>
      </w:r>
      <w:r>
        <w:rPr>
          <w:b w:val="0"/>
          <w:spacing w:val="-2"/>
        </w:rPr>
        <w:t> </w:t>
      </w:r>
      <w:r>
        <w:rPr>
          <w:b w:val="0"/>
        </w:rPr>
        <w:t>to increase; to</w:t>
      </w:r>
      <w:r>
        <w:rPr>
          <w:b w:val="0"/>
          <w:spacing w:val="-2"/>
        </w:rPr>
        <w:t> </w:t>
      </w:r>
      <w:r>
        <w:rPr>
          <w:b w:val="0"/>
        </w:rPr>
        <w:t>extend; to create something new. Supplant means to take the place of; to replace by something else.</w:t>
      </w:r>
    </w:p>
    <w:p>
      <w:pPr>
        <w:pStyle w:val="ListParagraph"/>
        <w:numPr>
          <w:ilvl w:val="0"/>
          <w:numId w:val="3"/>
        </w:numPr>
        <w:tabs>
          <w:tab w:pos="832" w:val="left" w:leader="none"/>
        </w:tabs>
        <w:spacing w:line="240" w:lineRule="auto" w:before="0" w:after="0"/>
        <w:ind w:left="832" w:right="842" w:hanging="360"/>
        <w:jc w:val="left"/>
        <w:rPr>
          <w:rFonts w:ascii="Symbol" w:hAnsi="Symbol"/>
          <w:sz w:val="22"/>
        </w:rPr>
      </w:pPr>
      <w:r>
        <w:rPr>
          <w:b w:val="0"/>
          <w:sz w:val="22"/>
        </w:rPr>
        <w:t>Grant</w:t>
      </w:r>
      <w:r>
        <w:rPr>
          <w:b w:val="0"/>
          <w:spacing w:val="-3"/>
          <w:sz w:val="22"/>
        </w:rPr>
        <w:t> </w:t>
      </w:r>
      <w:r>
        <w:rPr>
          <w:b w:val="0"/>
          <w:sz w:val="22"/>
        </w:rPr>
        <w:t>funds</w:t>
      </w:r>
      <w:r>
        <w:rPr>
          <w:b w:val="0"/>
          <w:spacing w:val="-2"/>
          <w:sz w:val="22"/>
        </w:rPr>
        <w:t> </w:t>
      </w:r>
      <w:r>
        <w:rPr>
          <w:b w:val="0"/>
          <w:sz w:val="22"/>
        </w:rPr>
        <w:t>under</w:t>
      </w:r>
      <w:r>
        <w:rPr>
          <w:b w:val="0"/>
          <w:spacing w:val="-6"/>
          <w:sz w:val="22"/>
        </w:rPr>
        <w:t> </w:t>
      </w:r>
      <w:r>
        <w:rPr>
          <w:b w:val="0"/>
          <w:sz w:val="22"/>
        </w:rPr>
        <w:t>this</w:t>
      </w:r>
      <w:r>
        <w:rPr>
          <w:b w:val="0"/>
          <w:spacing w:val="-6"/>
          <w:sz w:val="22"/>
        </w:rPr>
        <w:t> </w:t>
      </w:r>
      <w:r>
        <w:rPr>
          <w:b w:val="0"/>
          <w:sz w:val="22"/>
        </w:rPr>
        <w:t>program</w:t>
      </w:r>
      <w:r>
        <w:rPr>
          <w:b w:val="0"/>
          <w:spacing w:val="-5"/>
          <w:sz w:val="22"/>
        </w:rPr>
        <w:t> </w:t>
      </w:r>
      <w:r>
        <w:rPr>
          <w:b w:val="0"/>
          <w:sz w:val="22"/>
        </w:rPr>
        <w:t>are</w:t>
      </w:r>
      <w:r>
        <w:rPr>
          <w:b w:val="0"/>
          <w:spacing w:val="-4"/>
          <w:sz w:val="22"/>
        </w:rPr>
        <w:t> </w:t>
      </w:r>
      <w:r>
        <w:rPr>
          <w:b w:val="0"/>
          <w:sz w:val="22"/>
        </w:rPr>
        <w:t>federal</w:t>
      </w:r>
      <w:r>
        <w:rPr>
          <w:b w:val="0"/>
          <w:spacing w:val="-3"/>
          <w:sz w:val="22"/>
        </w:rPr>
        <w:t> </w:t>
      </w:r>
      <w:r>
        <w:rPr>
          <w:b w:val="0"/>
          <w:sz w:val="22"/>
        </w:rPr>
        <w:t>funds</w:t>
      </w:r>
      <w:r>
        <w:rPr>
          <w:b w:val="0"/>
          <w:spacing w:val="-3"/>
          <w:sz w:val="22"/>
        </w:rPr>
        <w:t> </w:t>
      </w:r>
      <w:r>
        <w:rPr>
          <w:b w:val="0"/>
          <w:sz w:val="22"/>
        </w:rPr>
        <w:t>from</w:t>
      </w:r>
      <w:r>
        <w:rPr>
          <w:b w:val="0"/>
          <w:spacing w:val="-4"/>
          <w:sz w:val="22"/>
        </w:rPr>
        <w:t> </w:t>
      </w:r>
      <w:r>
        <w:rPr>
          <w:b w:val="0"/>
          <w:sz w:val="22"/>
        </w:rPr>
        <w:t>AmeriCorps, </w:t>
      </w:r>
      <w:r>
        <w:rPr>
          <w:b w:val="0"/>
          <w:color w:val="0000FF"/>
          <w:sz w:val="22"/>
          <w:u w:val="single" w:color="0000FF"/>
        </w:rPr>
        <w:t>CFDA</w:t>
      </w:r>
      <w:r>
        <w:rPr>
          <w:b w:val="0"/>
          <w:color w:val="0000FF"/>
          <w:spacing w:val="-4"/>
          <w:sz w:val="22"/>
          <w:u w:val="single" w:color="0000FF"/>
        </w:rPr>
        <w:t> </w:t>
      </w:r>
      <w:r>
        <w:rPr>
          <w:b w:val="0"/>
          <w:color w:val="0000FF"/>
          <w:sz w:val="22"/>
          <w:u w:val="single" w:color="0000FF"/>
        </w:rPr>
        <w:t>No.</w:t>
      </w:r>
      <w:r>
        <w:rPr>
          <w:b w:val="0"/>
          <w:color w:val="0000FF"/>
          <w:spacing w:val="-4"/>
          <w:sz w:val="22"/>
          <w:u w:val="single" w:color="0000FF"/>
        </w:rPr>
        <w:t> </w:t>
      </w:r>
      <w:r>
        <w:rPr>
          <w:b w:val="0"/>
          <w:color w:val="0000FF"/>
          <w:sz w:val="22"/>
          <w:u w:val="single" w:color="0000FF"/>
        </w:rPr>
        <w:t>94.003</w:t>
      </w:r>
      <w:r>
        <w:rPr>
          <w:b w:val="0"/>
          <w:sz w:val="22"/>
          <w:u w:val="none"/>
        </w:rPr>
        <w:t>, therefore the Commission will </w:t>
      </w:r>
      <w:r>
        <w:rPr>
          <w:b w:val="0"/>
          <w:sz w:val="22"/>
          <w:u w:val="single"/>
        </w:rPr>
        <w:t>not</w:t>
      </w:r>
      <w:r>
        <w:rPr>
          <w:b w:val="0"/>
          <w:sz w:val="22"/>
          <w:u w:val="none"/>
        </w:rPr>
        <w:t> fund projects that engage in:</w:t>
      </w:r>
    </w:p>
    <w:p>
      <w:pPr>
        <w:pStyle w:val="ListParagraph"/>
        <w:numPr>
          <w:ilvl w:val="1"/>
          <w:numId w:val="3"/>
        </w:numPr>
        <w:tabs>
          <w:tab w:pos="1551" w:val="left" w:leader="none"/>
        </w:tabs>
        <w:spacing w:line="301" w:lineRule="exact" w:before="1" w:after="0"/>
        <w:ind w:left="1551" w:right="0" w:hanging="359"/>
        <w:jc w:val="left"/>
        <w:rPr>
          <w:b w:val="0"/>
          <w:sz w:val="22"/>
        </w:rPr>
      </w:pPr>
      <w:r>
        <w:rPr>
          <w:b w:val="0"/>
          <w:sz w:val="22"/>
        </w:rPr>
        <w:t>Political</w:t>
      </w:r>
      <w:r>
        <w:rPr>
          <w:b w:val="0"/>
          <w:spacing w:val="-4"/>
          <w:sz w:val="22"/>
        </w:rPr>
        <w:t> </w:t>
      </w:r>
      <w:r>
        <w:rPr>
          <w:b w:val="0"/>
          <w:sz w:val="22"/>
        </w:rPr>
        <w:t>activity</w:t>
      </w:r>
      <w:r>
        <w:rPr>
          <w:b w:val="0"/>
          <w:spacing w:val="-4"/>
          <w:sz w:val="22"/>
        </w:rPr>
        <w:t> </w:t>
      </w:r>
      <w:r>
        <w:rPr>
          <w:b w:val="0"/>
          <w:sz w:val="22"/>
        </w:rPr>
        <w:t>and</w:t>
      </w:r>
      <w:r>
        <w:rPr>
          <w:b w:val="0"/>
          <w:spacing w:val="-3"/>
          <w:sz w:val="22"/>
        </w:rPr>
        <w:t> </w:t>
      </w:r>
      <w:r>
        <w:rPr>
          <w:b w:val="0"/>
          <w:spacing w:val="-2"/>
          <w:sz w:val="22"/>
        </w:rPr>
        <w:t>advocacy.</w:t>
      </w:r>
    </w:p>
    <w:p>
      <w:pPr>
        <w:pStyle w:val="ListParagraph"/>
        <w:numPr>
          <w:ilvl w:val="1"/>
          <w:numId w:val="3"/>
        </w:numPr>
        <w:tabs>
          <w:tab w:pos="1551" w:val="left" w:leader="none"/>
        </w:tabs>
        <w:spacing w:line="300" w:lineRule="exact" w:before="0" w:after="0"/>
        <w:ind w:left="1551" w:right="0" w:hanging="359"/>
        <w:jc w:val="left"/>
        <w:rPr>
          <w:b w:val="0"/>
          <w:sz w:val="22"/>
        </w:rPr>
      </w:pPr>
      <w:r>
        <w:rPr>
          <w:b w:val="0"/>
          <w:sz w:val="22"/>
        </w:rPr>
        <w:t>Religious</w:t>
      </w:r>
      <w:r>
        <w:rPr>
          <w:b w:val="0"/>
          <w:spacing w:val="-3"/>
          <w:sz w:val="22"/>
        </w:rPr>
        <w:t> </w:t>
      </w:r>
      <w:r>
        <w:rPr>
          <w:b w:val="0"/>
          <w:spacing w:val="-2"/>
          <w:sz w:val="22"/>
        </w:rPr>
        <w:t>activity.</w:t>
      </w:r>
    </w:p>
    <w:p>
      <w:pPr>
        <w:pStyle w:val="ListParagraph"/>
        <w:numPr>
          <w:ilvl w:val="1"/>
          <w:numId w:val="3"/>
        </w:numPr>
        <w:tabs>
          <w:tab w:pos="1551" w:val="left" w:leader="none"/>
        </w:tabs>
        <w:spacing w:line="299" w:lineRule="exact" w:before="0" w:after="0"/>
        <w:ind w:left="1551" w:right="0" w:hanging="359"/>
        <w:jc w:val="left"/>
        <w:rPr>
          <w:b w:val="0"/>
          <w:sz w:val="22"/>
        </w:rPr>
      </w:pPr>
      <w:r>
        <w:rPr>
          <w:b w:val="0"/>
          <w:sz w:val="22"/>
        </w:rPr>
        <w:t>Benefiting</w:t>
      </w:r>
      <w:r>
        <w:rPr>
          <w:b w:val="0"/>
          <w:spacing w:val="-7"/>
          <w:sz w:val="22"/>
        </w:rPr>
        <w:t> </w:t>
      </w:r>
      <w:r>
        <w:rPr>
          <w:b w:val="0"/>
          <w:sz w:val="22"/>
        </w:rPr>
        <w:t>for-profit</w:t>
      </w:r>
      <w:r>
        <w:rPr>
          <w:b w:val="0"/>
          <w:spacing w:val="-3"/>
          <w:sz w:val="22"/>
        </w:rPr>
        <w:t> </w:t>
      </w:r>
      <w:r>
        <w:rPr>
          <w:b w:val="0"/>
          <w:spacing w:val="-2"/>
          <w:sz w:val="22"/>
        </w:rPr>
        <w:t>entities.</w:t>
      </w:r>
    </w:p>
    <w:p>
      <w:pPr>
        <w:pStyle w:val="ListParagraph"/>
        <w:numPr>
          <w:ilvl w:val="1"/>
          <w:numId w:val="3"/>
        </w:numPr>
        <w:tabs>
          <w:tab w:pos="1551" w:val="left" w:leader="none"/>
        </w:tabs>
        <w:spacing w:line="299" w:lineRule="exact" w:before="0" w:after="0"/>
        <w:ind w:left="1551" w:right="0" w:hanging="359"/>
        <w:jc w:val="left"/>
        <w:rPr>
          <w:b w:val="0"/>
          <w:sz w:val="22"/>
        </w:rPr>
      </w:pPr>
      <w:r>
        <w:rPr>
          <w:b w:val="0"/>
          <w:sz w:val="22"/>
        </w:rPr>
        <w:t>Voter </w:t>
      </w:r>
      <w:r>
        <w:rPr>
          <w:b w:val="0"/>
          <w:spacing w:val="-2"/>
          <w:sz w:val="22"/>
        </w:rPr>
        <w:t>registration.</w:t>
      </w:r>
    </w:p>
    <w:p>
      <w:pPr>
        <w:pStyle w:val="ListParagraph"/>
        <w:numPr>
          <w:ilvl w:val="1"/>
          <w:numId w:val="3"/>
        </w:numPr>
        <w:tabs>
          <w:tab w:pos="1551" w:val="left" w:leader="none"/>
        </w:tabs>
        <w:spacing w:line="300" w:lineRule="exact" w:before="0" w:after="0"/>
        <w:ind w:left="1551" w:right="0" w:hanging="359"/>
        <w:jc w:val="left"/>
        <w:rPr>
          <w:b w:val="0"/>
          <w:sz w:val="22"/>
        </w:rPr>
      </w:pPr>
      <w:r>
        <w:rPr>
          <w:b w:val="0"/>
          <w:sz w:val="22"/>
        </w:rPr>
        <w:t>Abortion</w:t>
      </w:r>
      <w:r>
        <w:rPr>
          <w:b w:val="0"/>
          <w:spacing w:val="-2"/>
          <w:sz w:val="22"/>
        </w:rPr>
        <w:t> services.</w:t>
      </w:r>
    </w:p>
    <w:p>
      <w:pPr>
        <w:pStyle w:val="ListParagraph"/>
        <w:numPr>
          <w:ilvl w:val="0"/>
          <w:numId w:val="3"/>
        </w:numPr>
        <w:tabs>
          <w:tab w:pos="832" w:val="left" w:leader="none"/>
        </w:tabs>
        <w:spacing w:line="240" w:lineRule="auto" w:before="0" w:after="0"/>
        <w:ind w:left="832" w:right="119" w:hanging="360"/>
        <w:jc w:val="left"/>
        <w:rPr>
          <w:rFonts w:ascii="Symbol" w:hAnsi="Symbol"/>
          <w:sz w:val="22"/>
        </w:rPr>
      </w:pPr>
      <w:r>
        <w:rPr>
          <w:b w:val="0"/>
          <w:sz w:val="22"/>
        </w:rPr>
        <w:t>Grants under this program are subject to applicable Cost Principles under the </w:t>
      </w:r>
      <w:r>
        <w:rPr>
          <w:b w:val="0"/>
          <w:color w:val="0000FF"/>
          <w:sz w:val="22"/>
          <w:u w:val="single" w:color="0000FF"/>
        </w:rPr>
        <w:t>Office of</w:t>
      </w:r>
      <w:r>
        <w:rPr>
          <w:b w:val="0"/>
          <w:color w:val="0000FF"/>
          <w:sz w:val="22"/>
          <w:u w:val="none"/>
        </w:rPr>
        <w:t> </w:t>
      </w:r>
      <w:r>
        <w:rPr>
          <w:b w:val="0"/>
          <w:color w:val="0000FF"/>
          <w:sz w:val="22"/>
          <w:u w:val="single" w:color="0000FF"/>
        </w:rPr>
        <w:t>Management</w:t>
      </w:r>
      <w:r>
        <w:rPr>
          <w:b w:val="0"/>
          <w:color w:val="0000FF"/>
          <w:spacing w:val="-4"/>
          <w:sz w:val="22"/>
          <w:u w:val="single" w:color="0000FF"/>
        </w:rPr>
        <w:t> </w:t>
      </w:r>
      <w:r>
        <w:rPr>
          <w:b w:val="0"/>
          <w:color w:val="0000FF"/>
          <w:sz w:val="22"/>
          <w:u w:val="single" w:color="0000FF"/>
        </w:rPr>
        <w:t>and</w:t>
      </w:r>
      <w:r>
        <w:rPr>
          <w:b w:val="0"/>
          <w:color w:val="0000FF"/>
          <w:spacing w:val="-5"/>
          <w:sz w:val="22"/>
          <w:u w:val="single" w:color="0000FF"/>
        </w:rPr>
        <w:t> </w:t>
      </w:r>
      <w:r>
        <w:rPr>
          <w:b w:val="0"/>
          <w:color w:val="0000FF"/>
          <w:sz w:val="22"/>
          <w:u w:val="single" w:color="0000FF"/>
        </w:rPr>
        <w:t>Budget</w:t>
      </w:r>
      <w:r>
        <w:rPr>
          <w:b w:val="0"/>
          <w:color w:val="0000FF"/>
          <w:spacing w:val="-3"/>
          <w:sz w:val="22"/>
          <w:u w:val="single" w:color="0000FF"/>
        </w:rPr>
        <w:t> </w:t>
      </w:r>
      <w:r>
        <w:rPr>
          <w:b w:val="0"/>
          <w:color w:val="0000FF"/>
          <w:sz w:val="22"/>
          <w:u w:val="single" w:color="0000FF"/>
        </w:rPr>
        <w:t>(OMB)</w:t>
      </w:r>
      <w:r>
        <w:rPr>
          <w:b w:val="0"/>
          <w:color w:val="0000FF"/>
          <w:spacing w:val="-3"/>
          <w:sz w:val="22"/>
          <w:u w:val="single" w:color="0000FF"/>
        </w:rPr>
        <w:t> </w:t>
      </w:r>
      <w:r>
        <w:rPr>
          <w:b w:val="0"/>
          <w:color w:val="0000FF"/>
          <w:sz w:val="22"/>
          <w:u w:val="single" w:color="0000FF"/>
        </w:rPr>
        <w:t>Circulars</w:t>
      </w:r>
      <w:r>
        <w:rPr>
          <w:b w:val="0"/>
          <w:color w:val="0000FF"/>
          <w:sz w:val="22"/>
          <w:u w:val="none"/>
        </w:rPr>
        <w:t> </w:t>
      </w:r>
      <w:r>
        <w:rPr>
          <w:b w:val="0"/>
          <w:sz w:val="22"/>
          <w:u w:val="none"/>
        </w:rPr>
        <w:t>A-21</w:t>
      </w:r>
      <w:r>
        <w:rPr>
          <w:b w:val="0"/>
          <w:spacing w:val="-1"/>
          <w:sz w:val="22"/>
          <w:u w:val="none"/>
        </w:rPr>
        <w:t> </w:t>
      </w:r>
      <w:r>
        <w:rPr>
          <w:b w:val="0"/>
          <w:sz w:val="22"/>
          <w:u w:val="none"/>
        </w:rPr>
        <w:t>(2</w:t>
      </w:r>
      <w:r>
        <w:rPr>
          <w:b w:val="0"/>
          <w:spacing w:val="-6"/>
          <w:sz w:val="22"/>
          <w:u w:val="none"/>
        </w:rPr>
        <w:t> </w:t>
      </w:r>
      <w:r>
        <w:rPr>
          <w:b w:val="0"/>
          <w:sz w:val="22"/>
          <w:u w:val="none"/>
        </w:rPr>
        <w:t>CFR</w:t>
      </w:r>
      <w:r>
        <w:rPr>
          <w:b w:val="0"/>
          <w:spacing w:val="-4"/>
          <w:sz w:val="22"/>
          <w:u w:val="none"/>
        </w:rPr>
        <w:t> </w:t>
      </w:r>
      <w:r>
        <w:rPr>
          <w:b w:val="0"/>
          <w:sz w:val="22"/>
          <w:u w:val="none"/>
        </w:rPr>
        <w:t>part</w:t>
      </w:r>
      <w:r>
        <w:rPr>
          <w:b w:val="0"/>
          <w:spacing w:val="-4"/>
          <w:sz w:val="22"/>
          <w:u w:val="none"/>
        </w:rPr>
        <w:t> </w:t>
      </w:r>
      <w:r>
        <w:rPr>
          <w:b w:val="0"/>
          <w:sz w:val="22"/>
          <w:u w:val="none"/>
        </w:rPr>
        <w:t>220),</w:t>
      </w:r>
      <w:r>
        <w:rPr>
          <w:b w:val="0"/>
          <w:spacing w:val="-3"/>
          <w:sz w:val="22"/>
          <w:u w:val="none"/>
        </w:rPr>
        <w:t> </w:t>
      </w:r>
      <w:r>
        <w:rPr>
          <w:b w:val="0"/>
          <w:sz w:val="22"/>
          <w:u w:val="none"/>
        </w:rPr>
        <w:t>A-87</w:t>
      </w:r>
      <w:r>
        <w:rPr>
          <w:b w:val="0"/>
          <w:spacing w:val="-3"/>
          <w:sz w:val="22"/>
          <w:u w:val="none"/>
        </w:rPr>
        <w:t> </w:t>
      </w:r>
      <w:r>
        <w:rPr>
          <w:b w:val="0"/>
          <w:sz w:val="22"/>
          <w:u w:val="none"/>
        </w:rPr>
        <w:t>(CFR</w:t>
      </w:r>
      <w:r>
        <w:rPr>
          <w:b w:val="0"/>
          <w:spacing w:val="-4"/>
          <w:sz w:val="22"/>
          <w:u w:val="none"/>
        </w:rPr>
        <w:t> </w:t>
      </w:r>
      <w:r>
        <w:rPr>
          <w:b w:val="0"/>
          <w:sz w:val="22"/>
          <w:u w:val="none"/>
        </w:rPr>
        <w:t>part</w:t>
      </w:r>
      <w:r>
        <w:rPr>
          <w:b w:val="0"/>
          <w:spacing w:val="-3"/>
          <w:sz w:val="22"/>
          <w:u w:val="none"/>
        </w:rPr>
        <w:t> </w:t>
      </w:r>
      <w:r>
        <w:rPr>
          <w:b w:val="0"/>
          <w:sz w:val="22"/>
          <w:u w:val="none"/>
        </w:rPr>
        <w:t>225),</w:t>
      </w:r>
      <w:r>
        <w:rPr>
          <w:b w:val="0"/>
          <w:spacing w:val="-6"/>
          <w:sz w:val="22"/>
          <w:u w:val="none"/>
        </w:rPr>
        <w:t> </w:t>
      </w:r>
      <w:r>
        <w:rPr>
          <w:b w:val="0"/>
          <w:sz w:val="22"/>
          <w:u w:val="none"/>
        </w:rPr>
        <w:t>or</w:t>
      </w:r>
      <w:r>
        <w:rPr>
          <w:b w:val="0"/>
          <w:spacing w:val="-1"/>
          <w:sz w:val="22"/>
          <w:u w:val="none"/>
        </w:rPr>
        <w:t> </w:t>
      </w:r>
      <w:r>
        <w:rPr>
          <w:b w:val="0"/>
          <w:sz w:val="22"/>
          <w:u w:val="none"/>
        </w:rPr>
        <w:t>A-122 (2 CFR part 230), and the Uniform 6 Administrative Requirements for grants under A-102 (45 CFR part 2541) or A-110 (45 CFR 2543 or 2 CFR part 21).</w:t>
      </w:r>
    </w:p>
    <w:p>
      <w:pPr>
        <w:pStyle w:val="Heading1"/>
        <w:spacing w:before="299"/>
        <w:rPr>
          <w:b w:val="0"/>
        </w:rPr>
      </w:pPr>
      <w:r>
        <w:rPr>
          <w:b w:val="0"/>
          <w:color w:val="333333"/>
        </w:rPr>
        <w:t>APPLICATION</w:t>
      </w:r>
      <w:r>
        <w:rPr>
          <w:b w:val="0"/>
          <w:color w:val="333333"/>
          <w:spacing w:val="-7"/>
        </w:rPr>
        <w:t> </w:t>
      </w:r>
      <w:r>
        <w:rPr>
          <w:b w:val="0"/>
          <w:color w:val="333333"/>
          <w:spacing w:val="-2"/>
        </w:rPr>
        <w:t>TIMELINE</w:t>
      </w:r>
    </w:p>
    <w:tbl>
      <w:tblPr>
        <w:tblW w:w="0" w:type="auto"/>
        <w:jc w:val="left"/>
        <w:tblInd w:w="1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0" w:type="dxa"/>
          <w:left w:w="0" w:type="dxa"/>
          <w:bottom w:w="0" w:type="dxa"/>
          <w:right w:w="0" w:type="dxa"/>
        </w:tblCellMar>
        <w:tblLook w:val="01E0"/>
      </w:tblPr>
      <w:tblGrid>
        <w:gridCol w:w="4135"/>
        <w:gridCol w:w="5791"/>
      </w:tblGrid>
      <w:tr>
        <w:trPr>
          <w:trHeight w:val="299" w:hRule="atLeast"/>
        </w:trPr>
        <w:tc>
          <w:tcPr>
            <w:tcW w:w="4135" w:type="dxa"/>
          </w:tcPr>
          <w:p>
            <w:pPr>
              <w:pStyle w:val="TableParagraph"/>
              <w:rPr>
                <w:b w:val="0"/>
                <w:sz w:val="22"/>
              </w:rPr>
            </w:pPr>
            <w:r>
              <w:rPr>
                <w:b w:val="0"/>
                <w:sz w:val="22"/>
              </w:rPr>
              <w:t>Grant</w:t>
            </w:r>
            <w:r>
              <w:rPr>
                <w:b w:val="0"/>
                <w:spacing w:val="-2"/>
                <w:sz w:val="22"/>
              </w:rPr>
              <w:t> </w:t>
            </w:r>
            <w:r>
              <w:rPr>
                <w:b w:val="0"/>
                <w:sz w:val="22"/>
              </w:rPr>
              <w:t>guidelines</w:t>
            </w:r>
            <w:r>
              <w:rPr>
                <w:b w:val="0"/>
                <w:spacing w:val="-2"/>
                <w:sz w:val="22"/>
              </w:rPr>
              <w:t> </w:t>
            </w:r>
            <w:r>
              <w:rPr>
                <w:b w:val="0"/>
                <w:sz w:val="22"/>
              </w:rPr>
              <w:t>released</w:t>
            </w:r>
            <w:r>
              <w:rPr>
                <w:b w:val="0"/>
                <w:spacing w:val="-3"/>
                <w:sz w:val="22"/>
              </w:rPr>
              <w:t> </w:t>
            </w:r>
            <w:r>
              <w:rPr>
                <w:b w:val="0"/>
                <w:sz w:val="22"/>
              </w:rPr>
              <w:t>by</w:t>
            </w:r>
            <w:r>
              <w:rPr>
                <w:b w:val="0"/>
                <w:spacing w:val="-4"/>
                <w:sz w:val="22"/>
              </w:rPr>
              <w:t> </w:t>
            </w:r>
            <w:r>
              <w:rPr>
                <w:b w:val="0"/>
                <w:sz w:val="22"/>
              </w:rPr>
              <w:t>or</w:t>
            </w:r>
            <w:r>
              <w:rPr>
                <w:b w:val="0"/>
                <w:spacing w:val="-3"/>
                <w:sz w:val="22"/>
              </w:rPr>
              <w:t> </w:t>
            </w:r>
            <w:r>
              <w:rPr>
                <w:b w:val="0"/>
                <w:spacing w:val="-2"/>
                <w:sz w:val="22"/>
              </w:rPr>
              <w:t>around</w:t>
            </w:r>
          </w:p>
        </w:tc>
        <w:tc>
          <w:tcPr>
            <w:tcW w:w="5791" w:type="dxa"/>
          </w:tcPr>
          <w:p>
            <w:pPr>
              <w:pStyle w:val="TableParagraph"/>
              <w:ind w:left="103"/>
              <w:rPr>
                <w:b w:val="0"/>
                <w:sz w:val="22"/>
              </w:rPr>
            </w:pPr>
            <w:r>
              <w:rPr>
                <w:b w:val="0"/>
                <w:sz w:val="22"/>
              </w:rPr>
              <w:t>July</w:t>
            </w:r>
            <w:r>
              <w:rPr>
                <w:b w:val="0"/>
                <w:spacing w:val="-2"/>
                <w:sz w:val="22"/>
              </w:rPr>
              <w:t> </w:t>
            </w:r>
            <w:r>
              <w:rPr>
                <w:b w:val="0"/>
                <w:sz w:val="22"/>
              </w:rPr>
              <w:t>3, </w:t>
            </w:r>
            <w:r>
              <w:rPr>
                <w:b w:val="0"/>
                <w:spacing w:val="-4"/>
                <w:sz w:val="22"/>
              </w:rPr>
              <w:t>2024</w:t>
            </w:r>
          </w:p>
        </w:tc>
      </w:tr>
      <w:tr>
        <w:trPr>
          <w:trHeight w:val="299" w:hRule="atLeast"/>
        </w:trPr>
        <w:tc>
          <w:tcPr>
            <w:tcW w:w="4135" w:type="dxa"/>
            <w:shd w:val="clear" w:color="auto" w:fill="F2F2F2"/>
          </w:tcPr>
          <w:p>
            <w:pPr>
              <w:pStyle w:val="TableParagraph"/>
              <w:rPr>
                <w:b w:val="0"/>
                <w:sz w:val="22"/>
              </w:rPr>
            </w:pPr>
            <w:r>
              <w:rPr>
                <w:b w:val="0"/>
                <w:sz w:val="22"/>
              </w:rPr>
              <w:t>Application</w:t>
            </w:r>
            <w:r>
              <w:rPr>
                <w:b w:val="0"/>
                <w:spacing w:val="-4"/>
                <w:sz w:val="22"/>
              </w:rPr>
              <w:t> </w:t>
            </w:r>
            <w:r>
              <w:rPr>
                <w:b w:val="0"/>
                <w:sz w:val="22"/>
              </w:rPr>
              <w:t>due</w:t>
            </w:r>
            <w:r>
              <w:rPr>
                <w:b w:val="0"/>
                <w:spacing w:val="-1"/>
                <w:sz w:val="22"/>
              </w:rPr>
              <w:t> </w:t>
            </w:r>
            <w:r>
              <w:rPr>
                <w:b w:val="0"/>
                <w:spacing w:val="-5"/>
                <w:sz w:val="22"/>
              </w:rPr>
              <w:t>by</w:t>
            </w:r>
          </w:p>
        </w:tc>
        <w:tc>
          <w:tcPr>
            <w:tcW w:w="5791" w:type="dxa"/>
            <w:shd w:val="clear" w:color="auto" w:fill="F2F2F2"/>
          </w:tcPr>
          <w:p>
            <w:pPr>
              <w:pStyle w:val="TableParagraph"/>
              <w:ind w:left="108"/>
              <w:rPr>
                <w:b w:val="0"/>
                <w:sz w:val="22"/>
              </w:rPr>
            </w:pPr>
            <w:r>
              <w:rPr>
                <w:b w:val="0"/>
                <w:sz w:val="22"/>
              </w:rPr>
              <w:t>August</w:t>
            </w:r>
            <w:r>
              <w:rPr>
                <w:b w:val="0"/>
                <w:spacing w:val="-2"/>
                <w:sz w:val="22"/>
              </w:rPr>
              <w:t> </w:t>
            </w:r>
            <w:r>
              <w:rPr>
                <w:b w:val="0"/>
                <w:sz w:val="22"/>
              </w:rPr>
              <w:t>5,</w:t>
            </w:r>
            <w:r>
              <w:rPr>
                <w:b w:val="0"/>
                <w:spacing w:val="-2"/>
                <w:sz w:val="22"/>
              </w:rPr>
              <w:t> </w:t>
            </w:r>
            <w:r>
              <w:rPr>
                <w:b w:val="0"/>
                <w:spacing w:val="-4"/>
                <w:sz w:val="22"/>
              </w:rPr>
              <w:t>2024</w:t>
            </w:r>
          </w:p>
        </w:tc>
      </w:tr>
      <w:tr>
        <w:trPr>
          <w:trHeight w:val="299" w:hRule="atLeast"/>
        </w:trPr>
        <w:tc>
          <w:tcPr>
            <w:tcW w:w="4135" w:type="dxa"/>
          </w:tcPr>
          <w:p>
            <w:pPr>
              <w:pStyle w:val="TableParagraph"/>
              <w:rPr>
                <w:b w:val="0"/>
                <w:sz w:val="22"/>
              </w:rPr>
            </w:pPr>
            <w:r>
              <w:rPr>
                <w:b w:val="0"/>
                <w:sz w:val="22"/>
              </w:rPr>
              <w:t>Award</w:t>
            </w:r>
            <w:r>
              <w:rPr>
                <w:b w:val="0"/>
                <w:spacing w:val="-6"/>
                <w:sz w:val="22"/>
              </w:rPr>
              <w:t> </w:t>
            </w:r>
            <w:r>
              <w:rPr>
                <w:b w:val="0"/>
                <w:sz w:val="22"/>
              </w:rPr>
              <w:t>announcement</w:t>
            </w:r>
            <w:r>
              <w:rPr>
                <w:b w:val="0"/>
                <w:spacing w:val="-1"/>
                <w:sz w:val="22"/>
              </w:rPr>
              <w:t> </w:t>
            </w:r>
            <w:r>
              <w:rPr>
                <w:b w:val="0"/>
                <w:sz w:val="22"/>
              </w:rPr>
              <w:t>by</w:t>
            </w:r>
            <w:r>
              <w:rPr>
                <w:b w:val="0"/>
                <w:spacing w:val="-3"/>
                <w:sz w:val="22"/>
              </w:rPr>
              <w:t> </w:t>
            </w:r>
            <w:r>
              <w:rPr>
                <w:b w:val="0"/>
                <w:sz w:val="22"/>
              </w:rPr>
              <w:t>or</w:t>
            </w:r>
            <w:r>
              <w:rPr>
                <w:b w:val="0"/>
                <w:spacing w:val="-1"/>
                <w:sz w:val="22"/>
              </w:rPr>
              <w:t> </w:t>
            </w:r>
            <w:r>
              <w:rPr>
                <w:b w:val="0"/>
                <w:spacing w:val="-2"/>
                <w:sz w:val="22"/>
              </w:rPr>
              <w:t>around</w:t>
            </w:r>
          </w:p>
        </w:tc>
        <w:tc>
          <w:tcPr>
            <w:tcW w:w="5791" w:type="dxa"/>
          </w:tcPr>
          <w:p>
            <w:pPr>
              <w:pStyle w:val="TableParagraph"/>
              <w:ind w:left="104"/>
              <w:rPr>
                <w:b w:val="0"/>
                <w:sz w:val="22"/>
              </w:rPr>
            </w:pPr>
            <w:r>
              <w:rPr>
                <w:b w:val="0"/>
                <w:sz w:val="22"/>
              </w:rPr>
              <w:t>August</w:t>
            </w:r>
            <w:r>
              <w:rPr>
                <w:b w:val="0"/>
                <w:spacing w:val="-1"/>
                <w:sz w:val="22"/>
              </w:rPr>
              <w:t> </w:t>
            </w:r>
            <w:r>
              <w:rPr>
                <w:b w:val="0"/>
                <w:sz w:val="22"/>
              </w:rPr>
              <w:t>19,</w:t>
            </w:r>
            <w:r>
              <w:rPr>
                <w:b w:val="0"/>
                <w:spacing w:val="-2"/>
                <w:sz w:val="22"/>
              </w:rPr>
              <w:t> </w:t>
            </w:r>
            <w:r>
              <w:rPr>
                <w:b w:val="0"/>
                <w:spacing w:val="-4"/>
                <w:sz w:val="22"/>
              </w:rPr>
              <w:t>2024</w:t>
            </w:r>
          </w:p>
        </w:tc>
      </w:tr>
      <w:tr>
        <w:trPr>
          <w:trHeight w:val="299" w:hRule="atLeast"/>
        </w:trPr>
        <w:tc>
          <w:tcPr>
            <w:tcW w:w="4135" w:type="dxa"/>
            <w:shd w:val="clear" w:color="auto" w:fill="F2F2F2"/>
          </w:tcPr>
          <w:p>
            <w:pPr>
              <w:pStyle w:val="TableParagraph"/>
              <w:rPr>
                <w:b w:val="0"/>
                <w:sz w:val="22"/>
              </w:rPr>
            </w:pPr>
            <w:r>
              <w:rPr>
                <w:b w:val="0"/>
                <w:sz w:val="22"/>
              </w:rPr>
              <w:t>Grant</w:t>
            </w:r>
            <w:r>
              <w:rPr>
                <w:b w:val="0"/>
                <w:spacing w:val="-3"/>
                <w:sz w:val="22"/>
              </w:rPr>
              <w:t> </w:t>
            </w:r>
            <w:r>
              <w:rPr>
                <w:b w:val="0"/>
                <w:sz w:val="22"/>
              </w:rPr>
              <w:t>award</w:t>
            </w:r>
            <w:r>
              <w:rPr>
                <w:b w:val="0"/>
                <w:spacing w:val="-4"/>
                <w:sz w:val="22"/>
              </w:rPr>
              <w:t> </w:t>
            </w:r>
            <w:r>
              <w:rPr>
                <w:b w:val="0"/>
                <w:sz w:val="22"/>
              </w:rPr>
              <w:t>period</w:t>
            </w:r>
            <w:r>
              <w:rPr>
                <w:b w:val="0"/>
                <w:spacing w:val="-2"/>
                <w:sz w:val="22"/>
              </w:rPr>
              <w:t> </w:t>
            </w:r>
            <w:r>
              <w:rPr>
                <w:b w:val="0"/>
                <w:sz w:val="22"/>
              </w:rPr>
              <w:t>start</w:t>
            </w:r>
            <w:r>
              <w:rPr>
                <w:b w:val="0"/>
                <w:spacing w:val="-4"/>
                <w:sz w:val="22"/>
              </w:rPr>
              <w:t> date</w:t>
            </w:r>
          </w:p>
        </w:tc>
        <w:tc>
          <w:tcPr>
            <w:tcW w:w="5791" w:type="dxa"/>
            <w:shd w:val="clear" w:color="auto" w:fill="F2F2F2"/>
          </w:tcPr>
          <w:p>
            <w:pPr>
              <w:pStyle w:val="TableParagraph"/>
              <w:ind w:left="108"/>
              <w:rPr>
                <w:b w:val="0"/>
                <w:sz w:val="22"/>
              </w:rPr>
            </w:pPr>
            <w:r>
              <w:rPr>
                <w:b w:val="0"/>
                <w:sz w:val="22"/>
              </w:rPr>
              <w:t>September</w:t>
            </w:r>
            <w:r>
              <w:rPr>
                <w:b w:val="0"/>
                <w:spacing w:val="-3"/>
                <w:sz w:val="22"/>
              </w:rPr>
              <w:t> </w:t>
            </w:r>
            <w:r>
              <w:rPr>
                <w:b w:val="0"/>
                <w:sz w:val="22"/>
              </w:rPr>
              <w:t>1,</w:t>
            </w:r>
            <w:r>
              <w:rPr>
                <w:b w:val="0"/>
                <w:spacing w:val="-3"/>
                <w:sz w:val="22"/>
              </w:rPr>
              <w:t> </w:t>
            </w:r>
            <w:r>
              <w:rPr>
                <w:b w:val="0"/>
                <w:spacing w:val="-4"/>
                <w:sz w:val="22"/>
              </w:rPr>
              <w:t>2024</w:t>
            </w:r>
          </w:p>
        </w:tc>
      </w:tr>
      <w:tr>
        <w:trPr>
          <w:trHeight w:val="299" w:hRule="atLeast"/>
        </w:trPr>
        <w:tc>
          <w:tcPr>
            <w:tcW w:w="4135" w:type="dxa"/>
          </w:tcPr>
          <w:p>
            <w:pPr>
              <w:pStyle w:val="TableParagraph"/>
              <w:rPr>
                <w:b w:val="0"/>
                <w:sz w:val="22"/>
              </w:rPr>
            </w:pPr>
            <w:r>
              <w:rPr>
                <w:b w:val="0"/>
                <w:sz w:val="22"/>
              </w:rPr>
              <w:t>Grant</w:t>
            </w:r>
            <w:r>
              <w:rPr>
                <w:b w:val="0"/>
                <w:spacing w:val="-1"/>
                <w:sz w:val="22"/>
              </w:rPr>
              <w:t> </w:t>
            </w:r>
            <w:r>
              <w:rPr>
                <w:b w:val="0"/>
                <w:sz w:val="22"/>
              </w:rPr>
              <w:t>award</w:t>
            </w:r>
            <w:r>
              <w:rPr>
                <w:b w:val="0"/>
                <w:spacing w:val="-2"/>
                <w:sz w:val="22"/>
              </w:rPr>
              <w:t> </w:t>
            </w:r>
            <w:r>
              <w:rPr>
                <w:b w:val="0"/>
                <w:sz w:val="22"/>
              </w:rPr>
              <w:t>period</w:t>
            </w:r>
            <w:r>
              <w:rPr>
                <w:b w:val="0"/>
                <w:spacing w:val="-5"/>
                <w:sz w:val="22"/>
              </w:rPr>
              <w:t> </w:t>
            </w:r>
            <w:r>
              <w:rPr>
                <w:b w:val="0"/>
                <w:sz w:val="22"/>
              </w:rPr>
              <w:t>end</w:t>
            </w:r>
            <w:r>
              <w:rPr>
                <w:b w:val="0"/>
                <w:spacing w:val="-5"/>
                <w:sz w:val="22"/>
              </w:rPr>
              <w:t> </w:t>
            </w:r>
            <w:r>
              <w:rPr>
                <w:b w:val="0"/>
                <w:spacing w:val="-4"/>
                <w:sz w:val="22"/>
              </w:rPr>
              <w:t>date</w:t>
            </w:r>
          </w:p>
        </w:tc>
        <w:tc>
          <w:tcPr>
            <w:tcW w:w="5791" w:type="dxa"/>
          </w:tcPr>
          <w:p>
            <w:pPr>
              <w:pStyle w:val="TableParagraph"/>
              <w:ind w:left="106"/>
              <w:rPr>
                <w:b w:val="0"/>
                <w:sz w:val="22"/>
              </w:rPr>
            </w:pPr>
            <w:r>
              <w:rPr>
                <w:b w:val="0"/>
                <w:sz w:val="22"/>
              </w:rPr>
              <w:t>September</w:t>
            </w:r>
            <w:r>
              <w:rPr>
                <w:b w:val="0"/>
                <w:spacing w:val="-3"/>
                <w:sz w:val="22"/>
              </w:rPr>
              <w:t> </w:t>
            </w:r>
            <w:r>
              <w:rPr>
                <w:b w:val="0"/>
                <w:sz w:val="22"/>
              </w:rPr>
              <w:t>30,</w:t>
            </w:r>
            <w:r>
              <w:rPr>
                <w:b w:val="0"/>
                <w:spacing w:val="-3"/>
                <w:sz w:val="22"/>
              </w:rPr>
              <w:t> </w:t>
            </w:r>
            <w:r>
              <w:rPr>
                <w:b w:val="0"/>
                <w:spacing w:val="-4"/>
                <w:sz w:val="22"/>
              </w:rPr>
              <w:t>2024</w:t>
            </w:r>
          </w:p>
        </w:tc>
      </w:tr>
      <w:tr>
        <w:trPr>
          <w:trHeight w:val="299" w:hRule="atLeast"/>
        </w:trPr>
        <w:tc>
          <w:tcPr>
            <w:tcW w:w="4135" w:type="dxa"/>
            <w:shd w:val="clear" w:color="auto" w:fill="F2F2F2"/>
          </w:tcPr>
          <w:p>
            <w:pPr>
              <w:pStyle w:val="TableParagraph"/>
              <w:rPr>
                <w:b w:val="0"/>
                <w:sz w:val="22"/>
              </w:rPr>
            </w:pPr>
            <w:r>
              <w:rPr>
                <w:b w:val="0"/>
                <w:sz w:val="22"/>
              </w:rPr>
              <w:t>Final</w:t>
            </w:r>
            <w:r>
              <w:rPr>
                <w:b w:val="0"/>
                <w:spacing w:val="-2"/>
                <w:sz w:val="22"/>
              </w:rPr>
              <w:t> </w:t>
            </w:r>
            <w:r>
              <w:rPr>
                <w:b w:val="0"/>
                <w:sz w:val="22"/>
              </w:rPr>
              <w:t>report</w:t>
            </w:r>
            <w:r>
              <w:rPr>
                <w:b w:val="0"/>
                <w:spacing w:val="-2"/>
                <w:sz w:val="22"/>
              </w:rPr>
              <w:t> </w:t>
            </w:r>
            <w:r>
              <w:rPr>
                <w:b w:val="0"/>
                <w:spacing w:val="-5"/>
                <w:sz w:val="22"/>
              </w:rPr>
              <w:t>due</w:t>
            </w:r>
          </w:p>
        </w:tc>
        <w:tc>
          <w:tcPr>
            <w:tcW w:w="5791" w:type="dxa"/>
            <w:shd w:val="clear" w:color="auto" w:fill="F2F2F2"/>
          </w:tcPr>
          <w:p>
            <w:pPr>
              <w:pStyle w:val="TableParagraph"/>
              <w:ind w:left="108"/>
              <w:rPr>
                <w:b w:val="0"/>
                <w:sz w:val="22"/>
              </w:rPr>
            </w:pPr>
            <w:r>
              <w:rPr>
                <w:b w:val="0"/>
                <w:sz w:val="22"/>
              </w:rPr>
              <w:t>October</w:t>
            </w:r>
            <w:r>
              <w:rPr>
                <w:b w:val="0"/>
                <w:spacing w:val="-4"/>
                <w:sz w:val="22"/>
              </w:rPr>
              <w:t> </w:t>
            </w:r>
            <w:r>
              <w:rPr>
                <w:b w:val="0"/>
                <w:sz w:val="22"/>
              </w:rPr>
              <w:t>10,</w:t>
            </w:r>
            <w:r>
              <w:rPr>
                <w:b w:val="0"/>
                <w:spacing w:val="-3"/>
                <w:sz w:val="22"/>
              </w:rPr>
              <w:t> </w:t>
            </w:r>
            <w:r>
              <w:rPr>
                <w:b w:val="0"/>
                <w:spacing w:val="-4"/>
                <w:sz w:val="22"/>
              </w:rPr>
              <w:t>2024</w:t>
            </w:r>
          </w:p>
        </w:tc>
      </w:tr>
      <w:tr>
        <w:trPr>
          <w:trHeight w:val="299" w:hRule="atLeast"/>
        </w:trPr>
        <w:tc>
          <w:tcPr>
            <w:tcW w:w="4135" w:type="dxa"/>
          </w:tcPr>
          <w:p>
            <w:pPr>
              <w:pStyle w:val="TableParagraph"/>
              <w:rPr>
                <w:b w:val="0"/>
                <w:sz w:val="22"/>
              </w:rPr>
            </w:pPr>
            <w:r>
              <w:rPr>
                <w:b w:val="0"/>
                <w:sz w:val="22"/>
              </w:rPr>
              <w:t>Reimbursement</w:t>
            </w:r>
            <w:r>
              <w:rPr>
                <w:b w:val="0"/>
                <w:spacing w:val="-4"/>
                <w:sz w:val="22"/>
              </w:rPr>
              <w:t> </w:t>
            </w:r>
            <w:r>
              <w:rPr>
                <w:b w:val="0"/>
                <w:sz w:val="22"/>
              </w:rPr>
              <w:t>by</w:t>
            </w:r>
            <w:r>
              <w:rPr>
                <w:b w:val="0"/>
                <w:spacing w:val="-4"/>
                <w:sz w:val="22"/>
              </w:rPr>
              <w:t> </w:t>
            </w:r>
            <w:r>
              <w:rPr>
                <w:b w:val="0"/>
                <w:sz w:val="22"/>
              </w:rPr>
              <w:t>or</w:t>
            </w:r>
            <w:r>
              <w:rPr>
                <w:b w:val="0"/>
                <w:spacing w:val="-3"/>
                <w:sz w:val="22"/>
              </w:rPr>
              <w:t> </w:t>
            </w:r>
            <w:r>
              <w:rPr>
                <w:b w:val="0"/>
                <w:spacing w:val="-2"/>
                <w:sz w:val="22"/>
              </w:rPr>
              <w:t>around</w:t>
            </w:r>
          </w:p>
        </w:tc>
        <w:tc>
          <w:tcPr>
            <w:tcW w:w="5791" w:type="dxa"/>
          </w:tcPr>
          <w:p>
            <w:pPr>
              <w:pStyle w:val="TableParagraph"/>
              <w:ind w:left="105"/>
              <w:rPr>
                <w:b w:val="0"/>
                <w:sz w:val="22"/>
              </w:rPr>
            </w:pPr>
            <w:r>
              <w:rPr>
                <w:b w:val="0"/>
                <w:sz w:val="22"/>
              </w:rPr>
              <w:t>November</w:t>
            </w:r>
            <w:r>
              <w:rPr>
                <w:b w:val="0"/>
                <w:spacing w:val="-4"/>
                <w:sz w:val="22"/>
              </w:rPr>
              <w:t> </w:t>
            </w:r>
            <w:r>
              <w:rPr>
                <w:b w:val="0"/>
                <w:sz w:val="22"/>
              </w:rPr>
              <w:t>15,</w:t>
            </w:r>
            <w:r>
              <w:rPr>
                <w:b w:val="0"/>
                <w:spacing w:val="-4"/>
                <w:sz w:val="22"/>
              </w:rPr>
              <w:t> 2024</w:t>
            </w:r>
          </w:p>
        </w:tc>
      </w:tr>
    </w:tbl>
    <w:p>
      <w:pPr>
        <w:spacing w:after="0"/>
        <w:rPr>
          <w:sz w:val="22"/>
        </w:rPr>
        <w:sectPr>
          <w:pgSz w:w="12240" w:h="15840"/>
          <w:pgMar w:header="490" w:footer="1083" w:top="1660" w:bottom="1280" w:left="1040" w:right="1040"/>
        </w:sectPr>
      </w:pPr>
    </w:p>
    <w:p>
      <w:pPr>
        <w:spacing w:before="93"/>
        <w:ind w:left="112" w:right="0" w:firstLine="0"/>
        <w:jc w:val="left"/>
        <w:rPr>
          <w:b w:val="0"/>
          <w:sz w:val="22"/>
        </w:rPr>
      </w:pPr>
      <w:r>
        <w:rPr>
          <w:b w:val="0"/>
          <w:color w:val="333333"/>
          <w:sz w:val="22"/>
        </w:rPr>
        <w:t>APPLICATION</w:t>
      </w:r>
      <w:r>
        <w:rPr>
          <w:b w:val="0"/>
          <w:color w:val="333333"/>
          <w:spacing w:val="-7"/>
          <w:sz w:val="22"/>
        </w:rPr>
        <w:t> </w:t>
      </w:r>
      <w:r>
        <w:rPr>
          <w:b w:val="0"/>
          <w:color w:val="333333"/>
          <w:spacing w:val="-2"/>
          <w:sz w:val="22"/>
        </w:rPr>
        <w:t>INSTRUCTIONS</w:t>
      </w:r>
    </w:p>
    <w:p>
      <w:pPr>
        <w:pStyle w:val="ListParagraph"/>
        <w:numPr>
          <w:ilvl w:val="0"/>
          <w:numId w:val="3"/>
        </w:numPr>
        <w:tabs>
          <w:tab w:pos="831" w:val="left" w:leader="none"/>
        </w:tabs>
        <w:spacing w:line="299" w:lineRule="exact" w:before="0" w:after="0"/>
        <w:ind w:left="831" w:right="0" w:hanging="359"/>
        <w:jc w:val="left"/>
        <w:rPr>
          <w:rFonts w:ascii="Symbol" w:hAnsi="Symbol"/>
          <w:sz w:val="22"/>
        </w:rPr>
      </w:pPr>
      <w:r>
        <w:rPr>
          <w:b w:val="0"/>
          <w:sz w:val="22"/>
        </w:rPr>
        <w:t>The</w:t>
      </w:r>
      <w:r>
        <w:rPr>
          <w:b w:val="0"/>
          <w:spacing w:val="-6"/>
          <w:sz w:val="22"/>
        </w:rPr>
        <w:t> </w:t>
      </w:r>
      <w:r>
        <w:rPr>
          <w:b w:val="0"/>
          <w:sz w:val="22"/>
        </w:rPr>
        <w:t>grant</w:t>
      </w:r>
      <w:r>
        <w:rPr>
          <w:b w:val="0"/>
          <w:spacing w:val="-1"/>
          <w:sz w:val="22"/>
        </w:rPr>
        <w:t> </w:t>
      </w:r>
      <w:r>
        <w:rPr>
          <w:b w:val="0"/>
          <w:sz w:val="22"/>
        </w:rPr>
        <w:t>application</w:t>
      </w:r>
      <w:r>
        <w:rPr>
          <w:b w:val="0"/>
          <w:spacing w:val="-3"/>
          <w:sz w:val="22"/>
        </w:rPr>
        <w:t> </w:t>
      </w:r>
      <w:r>
        <w:rPr>
          <w:b w:val="0"/>
          <w:sz w:val="22"/>
        </w:rPr>
        <w:t>can</w:t>
      </w:r>
      <w:r>
        <w:rPr>
          <w:b w:val="0"/>
          <w:spacing w:val="-3"/>
          <w:sz w:val="22"/>
        </w:rPr>
        <w:t> </w:t>
      </w:r>
      <w:r>
        <w:rPr>
          <w:b w:val="0"/>
          <w:sz w:val="22"/>
        </w:rPr>
        <w:t>be</w:t>
      </w:r>
      <w:r>
        <w:rPr>
          <w:b w:val="0"/>
          <w:spacing w:val="-3"/>
          <w:sz w:val="22"/>
        </w:rPr>
        <w:t> </w:t>
      </w:r>
      <w:r>
        <w:rPr>
          <w:b w:val="0"/>
          <w:sz w:val="22"/>
        </w:rPr>
        <w:t>found</w:t>
      </w:r>
      <w:r>
        <w:rPr>
          <w:b w:val="0"/>
          <w:spacing w:val="-3"/>
          <w:sz w:val="22"/>
        </w:rPr>
        <w:t> </w:t>
      </w:r>
      <w:r>
        <w:rPr>
          <w:b w:val="0"/>
          <w:sz w:val="22"/>
        </w:rPr>
        <w:t>at</w:t>
      </w:r>
      <w:r>
        <w:rPr>
          <w:b w:val="0"/>
          <w:spacing w:val="-1"/>
          <w:sz w:val="22"/>
        </w:rPr>
        <w:t> </w:t>
      </w:r>
      <w:r>
        <w:rPr>
          <w:b w:val="0"/>
          <w:color w:val="0000FF"/>
          <w:sz w:val="22"/>
          <w:u w:val="single" w:color="0000FF"/>
        </w:rPr>
        <w:t>9/11</w:t>
      </w:r>
      <w:r>
        <w:rPr>
          <w:b w:val="0"/>
          <w:color w:val="0000FF"/>
          <w:spacing w:val="-1"/>
          <w:sz w:val="22"/>
          <w:u w:val="single" w:color="0000FF"/>
        </w:rPr>
        <w:t> </w:t>
      </w:r>
      <w:r>
        <w:rPr>
          <w:b w:val="0"/>
          <w:color w:val="0000FF"/>
          <w:sz w:val="22"/>
          <w:u w:val="single" w:color="0000FF"/>
        </w:rPr>
        <w:t>National</w:t>
      </w:r>
      <w:r>
        <w:rPr>
          <w:b w:val="0"/>
          <w:color w:val="0000FF"/>
          <w:spacing w:val="-3"/>
          <w:sz w:val="22"/>
          <w:u w:val="single" w:color="0000FF"/>
        </w:rPr>
        <w:t> </w:t>
      </w:r>
      <w:r>
        <w:rPr>
          <w:b w:val="0"/>
          <w:color w:val="0000FF"/>
          <w:sz w:val="22"/>
          <w:u w:val="single" w:color="0000FF"/>
        </w:rPr>
        <w:t>Day</w:t>
      </w:r>
      <w:r>
        <w:rPr>
          <w:b w:val="0"/>
          <w:color w:val="0000FF"/>
          <w:spacing w:val="-3"/>
          <w:sz w:val="22"/>
          <w:u w:val="single" w:color="0000FF"/>
        </w:rPr>
        <w:t> </w:t>
      </w:r>
      <w:r>
        <w:rPr>
          <w:b w:val="0"/>
          <w:color w:val="0000FF"/>
          <w:sz w:val="22"/>
          <w:u w:val="single" w:color="0000FF"/>
        </w:rPr>
        <w:t>of</w:t>
      </w:r>
      <w:r>
        <w:rPr>
          <w:b w:val="0"/>
          <w:color w:val="0000FF"/>
          <w:spacing w:val="-3"/>
          <w:sz w:val="22"/>
          <w:u w:val="single" w:color="0000FF"/>
        </w:rPr>
        <w:t> </w:t>
      </w:r>
      <w:r>
        <w:rPr>
          <w:b w:val="0"/>
          <w:color w:val="0000FF"/>
          <w:sz w:val="22"/>
          <w:u w:val="single" w:color="0000FF"/>
        </w:rPr>
        <w:t>Service</w:t>
      </w:r>
      <w:r>
        <w:rPr>
          <w:b w:val="0"/>
          <w:color w:val="0000FF"/>
          <w:spacing w:val="-1"/>
          <w:sz w:val="22"/>
          <w:u w:val="single" w:color="0000FF"/>
        </w:rPr>
        <w:t> </w:t>
      </w:r>
      <w:r>
        <w:rPr>
          <w:b w:val="0"/>
          <w:color w:val="0000FF"/>
          <w:sz w:val="22"/>
          <w:u w:val="single" w:color="0000FF"/>
        </w:rPr>
        <w:t>Mini-Grant</w:t>
      </w:r>
      <w:r>
        <w:rPr>
          <w:b w:val="0"/>
          <w:color w:val="0000FF"/>
          <w:spacing w:val="-4"/>
          <w:sz w:val="22"/>
          <w:u w:val="single" w:color="0000FF"/>
        </w:rPr>
        <w:t> </w:t>
      </w:r>
      <w:r>
        <w:rPr>
          <w:b w:val="0"/>
          <w:color w:val="0000FF"/>
          <w:spacing w:val="-2"/>
          <w:sz w:val="22"/>
          <w:u w:val="single" w:color="0000FF"/>
        </w:rPr>
        <w:t>(ksde.org)</w:t>
      </w:r>
      <w:r>
        <w:rPr>
          <w:b w:val="0"/>
          <w:spacing w:val="-2"/>
          <w:sz w:val="22"/>
          <w:u w:val="none"/>
        </w:rPr>
        <w:t>.</w:t>
      </w:r>
    </w:p>
    <w:p>
      <w:pPr>
        <w:pStyle w:val="ListParagraph"/>
        <w:numPr>
          <w:ilvl w:val="0"/>
          <w:numId w:val="3"/>
        </w:numPr>
        <w:tabs>
          <w:tab w:pos="832" w:val="left" w:leader="none"/>
        </w:tabs>
        <w:spacing w:line="240" w:lineRule="auto" w:before="0" w:after="0"/>
        <w:ind w:left="832" w:right="833" w:hanging="360"/>
        <w:jc w:val="left"/>
        <w:rPr>
          <w:rFonts w:ascii="Symbol" w:hAnsi="Symbol"/>
          <w:sz w:val="22"/>
        </w:rPr>
      </w:pPr>
      <w:r>
        <w:rPr>
          <w:b w:val="0"/>
          <w:sz w:val="22"/>
        </w:rPr>
        <w:t>Grantees should email a completed application to </w:t>
      </w:r>
      <w:hyperlink r:id="rId7">
        <w:r>
          <w:rPr>
            <w:b w:val="0"/>
            <w:color w:val="0000FF"/>
            <w:sz w:val="22"/>
            <w:u w:val="single" w:color="0000FF"/>
          </w:rPr>
          <w:t>volunteer@ksde.org</w:t>
        </w:r>
        <w:r>
          <w:rPr>
            <w:b w:val="0"/>
            <w:sz w:val="22"/>
            <w:u w:val="none"/>
          </w:rPr>
          <w:t>.</w:t>
        </w:r>
      </w:hyperlink>
      <w:r>
        <w:rPr>
          <w:b w:val="0"/>
          <w:sz w:val="22"/>
          <w:u w:val="none"/>
        </w:rPr>
        <w:t> Include your organization’s</w:t>
      </w:r>
      <w:r>
        <w:rPr>
          <w:b w:val="0"/>
          <w:spacing w:val="-3"/>
          <w:sz w:val="22"/>
          <w:u w:val="none"/>
        </w:rPr>
        <w:t> </w:t>
      </w:r>
      <w:r>
        <w:rPr>
          <w:b w:val="0"/>
          <w:sz w:val="22"/>
          <w:u w:val="none"/>
        </w:rPr>
        <w:t>name</w:t>
      </w:r>
      <w:r>
        <w:rPr>
          <w:b w:val="0"/>
          <w:spacing w:val="-3"/>
          <w:sz w:val="22"/>
          <w:u w:val="none"/>
        </w:rPr>
        <w:t> </w:t>
      </w:r>
      <w:r>
        <w:rPr>
          <w:b w:val="0"/>
          <w:sz w:val="22"/>
          <w:u w:val="none"/>
        </w:rPr>
        <w:t>and</w:t>
      </w:r>
      <w:r>
        <w:rPr>
          <w:b w:val="0"/>
          <w:spacing w:val="-5"/>
          <w:sz w:val="22"/>
          <w:u w:val="none"/>
        </w:rPr>
        <w:t> </w:t>
      </w:r>
      <w:r>
        <w:rPr>
          <w:b w:val="0"/>
          <w:sz w:val="22"/>
          <w:u w:val="none"/>
        </w:rPr>
        <w:t>the</w:t>
      </w:r>
      <w:r>
        <w:rPr>
          <w:b w:val="0"/>
          <w:spacing w:val="-4"/>
          <w:sz w:val="22"/>
          <w:u w:val="none"/>
        </w:rPr>
        <w:t> </w:t>
      </w:r>
      <w:r>
        <w:rPr>
          <w:b w:val="0"/>
          <w:sz w:val="22"/>
          <w:u w:val="none"/>
        </w:rPr>
        <w:t>phrase</w:t>
      </w:r>
      <w:r>
        <w:rPr>
          <w:b w:val="0"/>
          <w:spacing w:val="-4"/>
          <w:sz w:val="22"/>
          <w:u w:val="none"/>
        </w:rPr>
        <w:t> </w:t>
      </w:r>
      <w:r>
        <w:rPr>
          <w:b w:val="0"/>
          <w:sz w:val="22"/>
          <w:u w:val="none"/>
        </w:rPr>
        <w:t>“9/11</w:t>
      </w:r>
      <w:r>
        <w:rPr>
          <w:b w:val="0"/>
          <w:spacing w:val="-3"/>
          <w:sz w:val="22"/>
          <w:u w:val="none"/>
        </w:rPr>
        <w:t> </w:t>
      </w:r>
      <w:r>
        <w:rPr>
          <w:b w:val="0"/>
          <w:sz w:val="22"/>
          <w:u w:val="none"/>
        </w:rPr>
        <w:t>Day</w:t>
      </w:r>
      <w:r>
        <w:rPr>
          <w:b w:val="0"/>
          <w:spacing w:val="-4"/>
          <w:sz w:val="22"/>
          <w:u w:val="none"/>
        </w:rPr>
        <w:t> </w:t>
      </w:r>
      <w:r>
        <w:rPr>
          <w:b w:val="0"/>
          <w:sz w:val="22"/>
          <w:u w:val="none"/>
        </w:rPr>
        <w:t>of</w:t>
      </w:r>
      <w:r>
        <w:rPr>
          <w:b w:val="0"/>
          <w:spacing w:val="-7"/>
          <w:sz w:val="22"/>
          <w:u w:val="none"/>
        </w:rPr>
        <w:t> </w:t>
      </w:r>
      <w:r>
        <w:rPr>
          <w:b w:val="0"/>
          <w:sz w:val="22"/>
          <w:u w:val="none"/>
        </w:rPr>
        <w:t>Service</w:t>
      </w:r>
      <w:r>
        <w:rPr>
          <w:b w:val="0"/>
          <w:spacing w:val="-4"/>
          <w:sz w:val="22"/>
          <w:u w:val="none"/>
        </w:rPr>
        <w:t> </w:t>
      </w:r>
      <w:r>
        <w:rPr>
          <w:b w:val="0"/>
          <w:sz w:val="22"/>
          <w:u w:val="none"/>
        </w:rPr>
        <w:t>Mini-Grant</w:t>
      </w:r>
      <w:r>
        <w:rPr>
          <w:b w:val="0"/>
          <w:spacing w:val="-4"/>
          <w:sz w:val="22"/>
          <w:u w:val="none"/>
        </w:rPr>
        <w:t> </w:t>
      </w:r>
      <w:r>
        <w:rPr>
          <w:b w:val="0"/>
          <w:sz w:val="22"/>
          <w:u w:val="none"/>
        </w:rPr>
        <w:t>Application”</w:t>
      </w:r>
      <w:r>
        <w:rPr>
          <w:b w:val="0"/>
          <w:spacing w:val="-7"/>
          <w:sz w:val="22"/>
          <w:u w:val="none"/>
        </w:rPr>
        <w:t> </w:t>
      </w:r>
      <w:r>
        <w:rPr>
          <w:b w:val="0"/>
          <w:sz w:val="22"/>
          <w:u w:val="none"/>
        </w:rPr>
        <w:t>in</w:t>
      </w:r>
      <w:r>
        <w:rPr>
          <w:b w:val="0"/>
          <w:spacing w:val="-4"/>
          <w:sz w:val="22"/>
          <w:u w:val="none"/>
        </w:rPr>
        <w:t> </w:t>
      </w:r>
      <w:r>
        <w:rPr>
          <w:b w:val="0"/>
          <w:sz w:val="22"/>
          <w:u w:val="none"/>
        </w:rPr>
        <w:t>the subject line (Ex. </w:t>
      </w:r>
      <w:r>
        <w:rPr>
          <w:b w:val="0"/>
          <w:i/>
          <w:sz w:val="22"/>
          <w:u w:val="none"/>
        </w:rPr>
        <w:t>ABC Org. </w:t>
      </w:r>
      <w:r>
        <w:rPr>
          <w:b w:val="0"/>
          <w:sz w:val="22"/>
          <w:u w:val="none"/>
        </w:rPr>
        <w:t>9/11 Day of Service Mini-Grant Application).</w:t>
      </w:r>
    </w:p>
    <w:p>
      <w:pPr>
        <w:pStyle w:val="ListParagraph"/>
        <w:numPr>
          <w:ilvl w:val="0"/>
          <w:numId w:val="3"/>
        </w:numPr>
        <w:tabs>
          <w:tab w:pos="831" w:val="left" w:leader="none"/>
        </w:tabs>
        <w:spacing w:line="240" w:lineRule="auto" w:before="0" w:after="0"/>
        <w:ind w:left="831" w:right="0" w:hanging="359"/>
        <w:jc w:val="left"/>
        <w:rPr>
          <w:rFonts w:ascii="Symbol" w:hAnsi="Symbol"/>
          <w:sz w:val="22"/>
        </w:rPr>
      </w:pPr>
      <w:r>
        <w:rPr>
          <w:b w:val="0"/>
          <w:sz w:val="22"/>
        </w:rPr>
        <w:t>All</w:t>
      </w:r>
      <w:r>
        <w:rPr>
          <w:b w:val="0"/>
          <w:spacing w:val="-4"/>
          <w:sz w:val="22"/>
        </w:rPr>
        <w:t> </w:t>
      </w:r>
      <w:r>
        <w:rPr>
          <w:b w:val="0"/>
          <w:sz w:val="22"/>
        </w:rPr>
        <w:t>new</w:t>
      </w:r>
      <w:r>
        <w:rPr>
          <w:b w:val="0"/>
          <w:spacing w:val="-3"/>
          <w:sz w:val="22"/>
        </w:rPr>
        <w:t> </w:t>
      </w:r>
      <w:r>
        <w:rPr>
          <w:b w:val="0"/>
          <w:sz w:val="22"/>
        </w:rPr>
        <w:t>applicants</w:t>
      </w:r>
      <w:r>
        <w:rPr>
          <w:b w:val="0"/>
          <w:spacing w:val="-4"/>
          <w:sz w:val="22"/>
        </w:rPr>
        <w:t> </w:t>
      </w:r>
      <w:r>
        <w:rPr>
          <w:b w:val="0"/>
          <w:sz w:val="22"/>
        </w:rPr>
        <w:t>must</w:t>
      </w:r>
      <w:r>
        <w:rPr>
          <w:b w:val="0"/>
          <w:spacing w:val="-1"/>
          <w:sz w:val="22"/>
        </w:rPr>
        <w:t> </w:t>
      </w:r>
      <w:r>
        <w:rPr>
          <w:b w:val="0"/>
          <w:sz w:val="22"/>
        </w:rPr>
        <w:t>submit</w:t>
      </w:r>
      <w:r>
        <w:rPr>
          <w:b w:val="0"/>
          <w:spacing w:val="-5"/>
          <w:sz w:val="22"/>
        </w:rPr>
        <w:t> </w:t>
      </w:r>
      <w:r>
        <w:rPr>
          <w:b w:val="0"/>
          <w:sz w:val="22"/>
        </w:rPr>
        <w:t>a signed</w:t>
      </w:r>
      <w:r>
        <w:rPr>
          <w:b w:val="0"/>
          <w:spacing w:val="-2"/>
          <w:sz w:val="22"/>
        </w:rPr>
        <w:t> </w:t>
      </w:r>
      <w:r>
        <w:rPr>
          <w:b w:val="0"/>
          <w:sz w:val="22"/>
        </w:rPr>
        <w:t>W-9</w:t>
      </w:r>
      <w:r>
        <w:rPr>
          <w:b w:val="0"/>
          <w:spacing w:val="-4"/>
          <w:sz w:val="22"/>
        </w:rPr>
        <w:t> </w:t>
      </w:r>
      <w:r>
        <w:rPr>
          <w:b w:val="0"/>
          <w:sz w:val="22"/>
        </w:rPr>
        <w:t>form</w:t>
      </w:r>
      <w:r>
        <w:rPr>
          <w:b w:val="0"/>
          <w:spacing w:val="-2"/>
          <w:sz w:val="22"/>
        </w:rPr>
        <w:t> </w:t>
      </w:r>
      <w:r>
        <w:rPr>
          <w:b w:val="0"/>
          <w:sz w:val="22"/>
        </w:rPr>
        <w:t>with</w:t>
      </w:r>
      <w:r>
        <w:rPr>
          <w:b w:val="0"/>
          <w:spacing w:val="-2"/>
          <w:sz w:val="22"/>
        </w:rPr>
        <w:t> </w:t>
      </w:r>
      <w:r>
        <w:rPr>
          <w:b w:val="0"/>
          <w:sz w:val="22"/>
        </w:rPr>
        <w:t>their</w:t>
      </w:r>
      <w:r>
        <w:rPr>
          <w:b w:val="0"/>
          <w:spacing w:val="-4"/>
          <w:sz w:val="22"/>
        </w:rPr>
        <w:t> </w:t>
      </w:r>
      <w:r>
        <w:rPr>
          <w:b w:val="0"/>
          <w:spacing w:val="-2"/>
          <w:sz w:val="22"/>
        </w:rPr>
        <w:t>application.</w:t>
      </w:r>
    </w:p>
    <w:p>
      <w:pPr>
        <w:pStyle w:val="ListParagraph"/>
        <w:numPr>
          <w:ilvl w:val="0"/>
          <w:numId w:val="3"/>
        </w:numPr>
        <w:tabs>
          <w:tab w:pos="832" w:val="left" w:leader="none"/>
        </w:tabs>
        <w:spacing w:line="240" w:lineRule="auto" w:before="1" w:after="0"/>
        <w:ind w:left="832" w:right="248" w:hanging="360"/>
        <w:jc w:val="left"/>
        <w:rPr>
          <w:rFonts w:ascii="Symbol" w:hAnsi="Symbol"/>
          <w:sz w:val="22"/>
        </w:rPr>
      </w:pPr>
      <w:r>
        <w:rPr>
          <w:b w:val="0"/>
          <w:sz w:val="22"/>
        </w:rPr>
        <w:t>All</w:t>
      </w:r>
      <w:r>
        <w:rPr>
          <w:b w:val="0"/>
          <w:spacing w:val="-3"/>
          <w:sz w:val="22"/>
        </w:rPr>
        <w:t> </w:t>
      </w:r>
      <w:r>
        <w:rPr>
          <w:b w:val="0"/>
          <w:sz w:val="22"/>
        </w:rPr>
        <w:t>applicants</w:t>
      </w:r>
      <w:r>
        <w:rPr>
          <w:b w:val="0"/>
          <w:spacing w:val="-3"/>
          <w:sz w:val="22"/>
        </w:rPr>
        <w:t> </w:t>
      </w:r>
      <w:r>
        <w:rPr>
          <w:b w:val="0"/>
          <w:sz w:val="22"/>
        </w:rPr>
        <w:t>will</w:t>
      </w:r>
      <w:r>
        <w:rPr>
          <w:b w:val="0"/>
          <w:spacing w:val="-3"/>
          <w:sz w:val="22"/>
        </w:rPr>
        <w:t> </w:t>
      </w:r>
      <w:r>
        <w:rPr>
          <w:b w:val="0"/>
          <w:sz w:val="22"/>
        </w:rPr>
        <w:t>receive</w:t>
      </w:r>
      <w:r>
        <w:rPr>
          <w:b w:val="0"/>
          <w:spacing w:val="-3"/>
          <w:sz w:val="22"/>
        </w:rPr>
        <w:t> </w:t>
      </w:r>
      <w:r>
        <w:rPr>
          <w:b w:val="0"/>
          <w:sz w:val="22"/>
        </w:rPr>
        <w:t>confirmation</w:t>
      </w:r>
      <w:r>
        <w:rPr>
          <w:b w:val="0"/>
          <w:spacing w:val="-6"/>
          <w:sz w:val="22"/>
        </w:rPr>
        <w:t> </w:t>
      </w:r>
      <w:r>
        <w:rPr>
          <w:b w:val="0"/>
          <w:sz w:val="22"/>
        </w:rPr>
        <w:t>of</w:t>
      </w:r>
      <w:r>
        <w:rPr>
          <w:b w:val="0"/>
          <w:spacing w:val="-3"/>
          <w:sz w:val="22"/>
        </w:rPr>
        <w:t> </w:t>
      </w:r>
      <w:r>
        <w:rPr>
          <w:b w:val="0"/>
          <w:sz w:val="22"/>
        </w:rPr>
        <w:t>receipt</w:t>
      </w:r>
      <w:r>
        <w:rPr>
          <w:b w:val="0"/>
          <w:spacing w:val="-6"/>
          <w:sz w:val="22"/>
        </w:rPr>
        <w:t> </w:t>
      </w:r>
      <w:r>
        <w:rPr>
          <w:b w:val="0"/>
          <w:sz w:val="22"/>
        </w:rPr>
        <w:t>of</w:t>
      </w:r>
      <w:r>
        <w:rPr>
          <w:b w:val="0"/>
          <w:spacing w:val="-2"/>
          <w:sz w:val="22"/>
        </w:rPr>
        <w:t> </w:t>
      </w:r>
      <w:r>
        <w:rPr>
          <w:b w:val="0"/>
          <w:sz w:val="22"/>
        </w:rPr>
        <w:t>their</w:t>
      </w:r>
      <w:r>
        <w:rPr>
          <w:b w:val="0"/>
          <w:spacing w:val="-3"/>
          <w:sz w:val="22"/>
        </w:rPr>
        <w:t> </w:t>
      </w:r>
      <w:r>
        <w:rPr>
          <w:b w:val="0"/>
          <w:sz w:val="22"/>
        </w:rPr>
        <w:t>application</w:t>
      </w:r>
      <w:r>
        <w:rPr>
          <w:b w:val="0"/>
          <w:spacing w:val="-6"/>
          <w:sz w:val="22"/>
        </w:rPr>
        <w:t> </w:t>
      </w:r>
      <w:r>
        <w:rPr>
          <w:b w:val="0"/>
          <w:sz w:val="22"/>
        </w:rPr>
        <w:t>within</w:t>
      </w:r>
      <w:r>
        <w:rPr>
          <w:b w:val="0"/>
          <w:spacing w:val="-3"/>
          <w:sz w:val="22"/>
        </w:rPr>
        <w:t> </w:t>
      </w:r>
      <w:r>
        <w:rPr>
          <w:b w:val="0"/>
          <w:sz w:val="22"/>
        </w:rPr>
        <w:t>two</w:t>
      </w:r>
      <w:r>
        <w:rPr>
          <w:b w:val="0"/>
          <w:spacing w:val="-5"/>
          <w:sz w:val="22"/>
        </w:rPr>
        <w:t> </w:t>
      </w:r>
      <w:r>
        <w:rPr>
          <w:b w:val="0"/>
          <w:sz w:val="22"/>
        </w:rPr>
        <w:t>business</w:t>
      </w:r>
      <w:r>
        <w:rPr>
          <w:b w:val="0"/>
          <w:spacing w:val="-3"/>
          <w:sz w:val="22"/>
        </w:rPr>
        <w:t> </w:t>
      </w:r>
      <w:r>
        <w:rPr>
          <w:b w:val="0"/>
          <w:sz w:val="22"/>
        </w:rPr>
        <w:t>day. If you do not receive confirmation of receipt, please email </w:t>
      </w:r>
      <w:hyperlink r:id="rId8">
        <w:r>
          <w:rPr>
            <w:b w:val="0"/>
            <w:color w:val="0000FF"/>
            <w:sz w:val="22"/>
            <w:u w:val="single" w:color="0000FF"/>
          </w:rPr>
          <w:t>tkirtdoll@ksde.org</w:t>
        </w:r>
        <w:r>
          <w:rPr>
            <w:b w:val="0"/>
            <w:sz w:val="22"/>
            <w:u w:val="none"/>
          </w:rPr>
          <w:t>.</w:t>
        </w:r>
      </w:hyperlink>
    </w:p>
    <w:p>
      <w:pPr>
        <w:pStyle w:val="Heading1"/>
        <w:rPr>
          <w:b w:val="0"/>
        </w:rPr>
      </w:pPr>
      <w:r>
        <w:rPr>
          <w:b w:val="0"/>
          <w:color w:val="333333"/>
        </w:rPr>
        <w:t>CONTACT</w:t>
      </w:r>
      <w:r>
        <w:rPr>
          <w:b w:val="0"/>
          <w:color w:val="333333"/>
          <w:spacing w:val="-5"/>
        </w:rPr>
        <w:t> </w:t>
      </w:r>
      <w:r>
        <w:rPr>
          <w:b w:val="0"/>
          <w:color w:val="333333"/>
          <w:spacing w:val="-2"/>
        </w:rPr>
        <w:t>INFORMATION</w:t>
      </w:r>
    </w:p>
    <w:p>
      <w:pPr>
        <w:pStyle w:val="BodyText"/>
        <w:ind w:left="112" w:right="171"/>
        <w:rPr>
          <w:b w:val="0"/>
        </w:rPr>
      </w:pPr>
      <w:r>
        <w:rPr>
          <w:b w:val="0"/>
        </w:rPr>
        <w:t>For</w:t>
      </w:r>
      <w:r>
        <w:rPr>
          <w:b w:val="0"/>
          <w:spacing w:val="-3"/>
        </w:rPr>
        <w:t> </w:t>
      </w:r>
      <w:r>
        <w:rPr>
          <w:b w:val="0"/>
        </w:rPr>
        <w:t>technical</w:t>
      </w:r>
      <w:r>
        <w:rPr>
          <w:b w:val="0"/>
          <w:spacing w:val="-5"/>
        </w:rPr>
        <w:t> </w:t>
      </w:r>
      <w:r>
        <w:rPr>
          <w:b w:val="0"/>
        </w:rPr>
        <w:t>assistance</w:t>
      </w:r>
      <w:r>
        <w:rPr>
          <w:b w:val="0"/>
          <w:spacing w:val="-6"/>
        </w:rPr>
        <w:t> </w:t>
      </w:r>
      <w:r>
        <w:rPr>
          <w:b w:val="0"/>
        </w:rPr>
        <w:t>and/or</w:t>
      </w:r>
      <w:r>
        <w:rPr>
          <w:b w:val="0"/>
          <w:spacing w:val="-6"/>
        </w:rPr>
        <w:t> </w:t>
      </w:r>
      <w:r>
        <w:rPr>
          <w:b w:val="0"/>
        </w:rPr>
        <w:t>questions</w:t>
      </w:r>
      <w:r>
        <w:rPr>
          <w:b w:val="0"/>
          <w:spacing w:val="-3"/>
        </w:rPr>
        <w:t> </w:t>
      </w:r>
      <w:r>
        <w:rPr>
          <w:b w:val="0"/>
        </w:rPr>
        <w:t>about</w:t>
      </w:r>
      <w:r>
        <w:rPr>
          <w:b w:val="0"/>
          <w:spacing w:val="-7"/>
        </w:rPr>
        <w:t> </w:t>
      </w:r>
      <w:r>
        <w:rPr>
          <w:b w:val="0"/>
        </w:rPr>
        <w:t>this</w:t>
      </w:r>
      <w:r>
        <w:rPr>
          <w:b w:val="0"/>
          <w:spacing w:val="-3"/>
        </w:rPr>
        <w:t> </w:t>
      </w:r>
      <w:r>
        <w:rPr>
          <w:b w:val="0"/>
        </w:rPr>
        <w:t>grant</w:t>
      </w:r>
      <w:r>
        <w:rPr>
          <w:b w:val="0"/>
          <w:spacing w:val="-3"/>
        </w:rPr>
        <w:t> </w:t>
      </w:r>
      <w:r>
        <w:rPr>
          <w:b w:val="0"/>
        </w:rPr>
        <w:t>opportunity,</w:t>
      </w:r>
      <w:r>
        <w:rPr>
          <w:b w:val="0"/>
          <w:spacing w:val="-6"/>
        </w:rPr>
        <w:t> </w:t>
      </w:r>
      <w:r>
        <w:rPr>
          <w:b w:val="0"/>
        </w:rPr>
        <w:t>please</w:t>
      </w:r>
      <w:r>
        <w:rPr>
          <w:b w:val="0"/>
          <w:spacing w:val="-3"/>
        </w:rPr>
        <w:t> </w:t>
      </w:r>
      <w:r>
        <w:rPr>
          <w:b w:val="0"/>
        </w:rPr>
        <w:t>contact</w:t>
      </w:r>
      <w:r>
        <w:rPr>
          <w:b w:val="0"/>
          <w:spacing w:val="-4"/>
        </w:rPr>
        <w:t> </w:t>
      </w:r>
      <w:r>
        <w:rPr>
          <w:b w:val="0"/>
        </w:rPr>
        <w:t>Tierney Kirtdoll at </w:t>
      </w:r>
      <w:hyperlink r:id="rId8">
        <w:r>
          <w:rPr>
            <w:b w:val="0"/>
            <w:color w:val="0000FF"/>
            <w:u w:val="single" w:color="0000FF"/>
          </w:rPr>
          <w:t>tkirtdoll@ksde.org</w:t>
        </w:r>
      </w:hyperlink>
      <w:r>
        <w:rPr>
          <w:b w:val="0"/>
          <w:color w:val="0000FF"/>
          <w:u w:val="none"/>
        </w:rPr>
        <w:t> </w:t>
      </w:r>
      <w:r>
        <w:rPr>
          <w:b w:val="0"/>
          <w:u w:val="none"/>
        </w:rPr>
        <w:t>or (785) 368-6211.</w:t>
      </w:r>
    </w:p>
    <w:p>
      <w:pPr>
        <w:pStyle w:val="BodyText"/>
        <w:spacing w:before="1"/>
        <w:rPr>
          <w:b w:val="0"/>
        </w:rPr>
      </w:pPr>
    </w:p>
    <w:p>
      <w:pPr>
        <w:pStyle w:val="Heading1"/>
        <w:spacing w:line="299" w:lineRule="exact" w:before="1"/>
        <w:rPr>
          <w:b w:val="0"/>
        </w:rPr>
      </w:pPr>
      <w:r>
        <w:rPr>
          <w:b w:val="0"/>
          <w:color w:val="333333"/>
          <w:spacing w:val="-2"/>
        </w:rPr>
        <w:t>RESOURCES</w:t>
      </w:r>
    </w:p>
    <w:p>
      <w:pPr>
        <w:pStyle w:val="ListParagraph"/>
        <w:numPr>
          <w:ilvl w:val="0"/>
          <w:numId w:val="3"/>
        </w:numPr>
        <w:tabs>
          <w:tab w:pos="831" w:val="left" w:leader="none"/>
        </w:tabs>
        <w:spacing w:line="299" w:lineRule="exact" w:before="0" w:after="0"/>
        <w:ind w:left="831" w:right="0" w:hanging="359"/>
        <w:jc w:val="left"/>
        <w:rPr>
          <w:rFonts w:ascii="Symbol" w:hAnsi="Symbol"/>
          <w:sz w:val="20"/>
        </w:rPr>
      </w:pPr>
      <w:r>
        <w:rPr>
          <w:b w:val="0"/>
          <w:color w:val="0000FF"/>
          <w:sz w:val="22"/>
          <w:u w:val="single" w:color="0000FF"/>
        </w:rPr>
        <w:t>9/11</w:t>
      </w:r>
      <w:r>
        <w:rPr>
          <w:b w:val="0"/>
          <w:color w:val="0000FF"/>
          <w:spacing w:val="-1"/>
          <w:sz w:val="22"/>
          <w:u w:val="single" w:color="0000FF"/>
        </w:rPr>
        <w:t> </w:t>
      </w:r>
      <w:r>
        <w:rPr>
          <w:b w:val="0"/>
          <w:color w:val="0000FF"/>
          <w:sz w:val="22"/>
          <w:u w:val="single" w:color="0000FF"/>
        </w:rPr>
        <w:t>Day</w:t>
      </w:r>
      <w:r>
        <w:rPr>
          <w:b w:val="0"/>
          <w:color w:val="0000FF"/>
          <w:spacing w:val="-2"/>
          <w:sz w:val="22"/>
          <w:u w:val="single" w:color="0000FF"/>
        </w:rPr>
        <w:t> </w:t>
      </w:r>
      <w:r>
        <w:rPr>
          <w:b w:val="0"/>
          <w:color w:val="0000FF"/>
          <w:sz w:val="22"/>
          <w:u w:val="single" w:color="0000FF"/>
        </w:rPr>
        <w:t>Resources</w:t>
      </w:r>
      <w:r>
        <w:rPr>
          <w:b w:val="0"/>
          <w:color w:val="0000FF"/>
          <w:spacing w:val="-5"/>
          <w:sz w:val="22"/>
          <w:u w:val="single" w:color="0000FF"/>
        </w:rPr>
        <w:t> </w:t>
      </w:r>
      <w:r>
        <w:rPr>
          <w:b w:val="0"/>
          <w:color w:val="0000FF"/>
          <w:sz w:val="22"/>
          <w:u w:val="single" w:color="0000FF"/>
        </w:rPr>
        <w:t>| </w:t>
      </w:r>
      <w:r>
        <w:rPr>
          <w:b w:val="0"/>
          <w:color w:val="0000FF"/>
          <w:spacing w:val="-2"/>
          <w:sz w:val="22"/>
          <w:u w:val="single" w:color="0000FF"/>
        </w:rPr>
        <w:t>AmeriCorps</w:t>
      </w:r>
    </w:p>
    <w:p>
      <w:pPr>
        <w:pStyle w:val="ListParagraph"/>
        <w:numPr>
          <w:ilvl w:val="0"/>
          <w:numId w:val="3"/>
        </w:numPr>
        <w:tabs>
          <w:tab w:pos="831" w:val="left" w:leader="none"/>
        </w:tabs>
        <w:spacing w:line="240" w:lineRule="auto" w:before="0" w:after="0"/>
        <w:ind w:left="831" w:right="0" w:hanging="359"/>
        <w:jc w:val="left"/>
        <w:rPr>
          <w:rFonts w:ascii="Symbol" w:hAnsi="Symbol"/>
          <w:sz w:val="22"/>
        </w:rPr>
      </w:pPr>
      <w:r>
        <w:rPr>
          <w:b w:val="0"/>
          <w:color w:val="0000FF"/>
          <w:sz w:val="22"/>
          <w:u w:val="single" w:color="0000FF"/>
        </w:rPr>
        <w:t>9/11</w:t>
      </w:r>
      <w:r>
        <w:rPr>
          <w:b w:val="0"/>
          <w:color w:val="0000FF"/>
          <w:spacing w:val="-4"/>
          <w:sz w:val="22"/>
          <w:u w:val="single" w:color="0000FF"/>
        </w:rPr>
        <w:t> </w:t>
      </w:r>
      <w:r>
        <w:rPr>
          <w:b w:val="0"/>
          <w:color w:val="0000FF"/>
          <w:sz w:val="22"/>
          <w:u w:val="single" w:color="0000FF"/>
        </w:rPr>
        <w:t>Day</w:t>
      </w:r>
      <w:r>
        <w:rPr>
          <w:b w:val="0"/>
          <w:color w:val="0000FF"/>
          <w:spacing w:val="-3"/>
          <w:sz w:val="22"/>
          <w:u w:val="single" w:color="0000FF"/>
        </w:rPr>
        <w:t> </w:t>
      </w:r>
      <w:r>
        <w:rPr>
          <w:b w:val="0"/>
          <w:color w:val="0000FF"/>
          <w:sz w:val="22"/>
          <w:u w:val="single" w:color="0000FF"/>
        </w:rPr>
        <w:t>–</w:t>
      </w:r>
      <w:r>
        <w:rPr>
          <w:b w:val="0"/>
          <w:color w:val="0000FF"/>
          <w:spacing w:val="-3"/>
          <w:sz w:val="22"/>
          <w:u w:val="single" w:color="0000FF"/>
        </w:rPr>
        <w:t> </w:t>
      </w:r>
      <w:r>
        <w:rPr>
          <w:b w:val="0"/>
          <w:color w:val="0000FF"/>
          <w:sz w:val="22"/>
          <w:u w:val="single" w:color="0000FF"/>
        </w:rPr>
        <w:t>Support</w:t>
      </w:r>
      <w:r>
        <w:rPr>
          <w:b w:val="0"/>
          <w:color w:val="0000FF"/>
          <w:spacing w:val="-1"/>
          <w:sz w:val="22"/>
          <w:u w:val="single" w:color="0000FF"/>
        </w:rPr>
        <w:t> </w:t>
      </w:r>
      <w:r>
        <w:rPr>
          <w:b w:val="0"/>
          <w:color w:val="0000FF"/>
          <w:sz w:val="22"/>
          <w:u w:val="single" w:color="0000FF"/>
        </w:rPr>
        <w:t>the</w:t>
      </w:r>
      <w:r>
        <w:rPr>
          <w:b w:val="0"/>
          <w:color w:val="0000FF"/>
          <w:spacing w:val="-6"/>
          <w:sz w:val="22"/>
          <w:u w:val="single" w:color="0000FF"/>
        </w:rPr>
        <w:t> </w:t>
      </w:r>
      <w:r>
        <w:rPr>
          <w:b w:val="0"/>
          <w:color w:val="0000FF"/>
          <w:sz w:val="22"/>
          <w:u w:val="single" w:color="0000FF"/>
        </w:rPr>
        <w:t>9/11</w:t>
      </w:r>
      <w:r>
        <w:rPr>
          <w:b w:val="0"/>
          <w:color w:val="0000FF"/>
          <w:spacing w:val="-1"/>
          <w:sz w:val="22"/>
          <w:u w:val="single" w:color="0000FF"/>
        </w:rPr>
        <w:t> </w:t>
      </w:r>
      <w:r>
        <w:rPr>
          <w:b w:val="0"/>
          <w:color w:val="0000FF"/>
          <w:sz w:val="22"/>
          <w:u w:val="single" w:color="0000FF"/>
        </w:rPr>
        <w:t>National</w:t>
      </w:r>
      <w:r>
        <w:rPr>
          <w:b w:val="0"/>
          <w:color w:val="0000FF"/>
          <w:spacing w:val="-1"/>
          <w:sz w:val="22"/>
          <w:u w:val="single" w:color="0000FF"/>
        </w:rPr>
        <w:t> </w:t>
      </w:r>
      <w:r>
        <w:rPr>
          <w:b w:val="0"/>
          <w:color w:val="0000FF"/>
          <w:sz w:val="22"/>
          <w:u w:val="single" w:color="0000FF"/>
        </w:rPr>
        <w:t>Day</w:t>
      </w:r>
      <w:r>
        <w:rPr>
          <w:b w:val="0"/>
          <w:color w:val="0000FF"/>
          <w:spacing w:val="-3"/>
          <w:sz w:val="22"/>
          <w:u w:val="single" w:color="0000FF"/>
        </w:rPr>
        <w:t> </w:t>
      </w:r>
      <w:r>
        <w:rPr>
          <w:b w:val="0"/>
          <w:color w:val="0000FF"/>
          <w:sz w:val="22"/>
          <w:u w:val="single" w:color="0000FF"/>
        </w:rPr>
        <w:t>of</w:t>
      </w:r>
      <w:r>
        <w:rPr>
          <w:b w:val="0"/>
          <w:color w:val="0000FF"/>
          <w:spacing w:val="-1"/>
          <w:sz w:val="22"/>
          <w:u w:val="single" w:color="0000FF"/>
        </w:rPr>
        <w:t> </w:t>
      </w:r>
      <w:r>
        <w:rPr>
          <w:b w:val="0"/>
          <w:color w:val="0000FF"/>
          <w:sz w:val="22"/>
          <w:u w:val="single" w:color="0000FF"/>
        </w:rPr>
        <w:t>Service</w:t>
      </w:r>
      <w:r>
        <w:rPr>
          <w:b w:val="0"/>
          <w:color w:val="0000FF"/>
          <w:spacing w:val="-3"/>
          <w:sz w:val="22"/>
          <w:u w:val="single" w:color="0000FF"/>
        </w:rPr>
        <w:t> </w:t>
      </w:r>
      <w:r>
        <w:rPr>
          <w:b w:val="0"/>
          <w:color w:val="0000FF"/>
          <w:spacing w:val="-2"/>
          <w:sz w:val="22"/>
          <w:u w:val="single" w:color="0000FF"/>
        </w:rPr>
        <w:t>(911day.org)</w:t>
      </w: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rPr>
          <w:b w:val="0"/>
          <w:sz w:val="18"/>
        </w:rPr>
      </w:pPr>
    </w:p>
    <w:p>
      <w:pPr>
        <w:pStyle w:val="BodyText"/>
        <w:spacing w:before="201"/>
        <w:rPr>
          <w:b w:val="0"/>
          <w:sz w:val="18"/>
        </w:rPr>
      </w:pPr>
    </w:p>
    <w:p>
      <w:pPr>
        <w:spacing w:line="245" w:lineRule="exact" w:before="0"/>
        <w:ind w:left="142" w:right="142" w:firstLine="0"/>
        <w:jc w:val="center"/>
        <w:rPr>
          <w:b w:val="0"/>
          <w:sz w:val="18"/>
        </w:rPr>
      </w:pPr>
      <w:r>
        <w:rPr>
          <w:b w:val="0"/>
          <w:sz w:val="18"/>
        </w:rPr>
        <w:t>An</w:t>
      </w:r>
      <w:r>
        <w:rPr>
          <w:b w:val="0"/>
          <w:spacing w:val="-12"/>
          <w:sz w:val="18"/>
        </w:rPr>
        <w:t> </w:t>
      </w:r>
      <w:r>
        <w:rPr>
          <w:b w:val="0"/>
          <w:sz w:val="18"/>
        </w:rPr>
        <w:t>Equal</w:t>
      </w:r>
      <w:r>
        <w:rPr>
          <w:b w:val="0"/>
          <w:spacing w:val="-12"/>
          <w:sz w:val="18"/>
        </w:rPr>
        <w:t> </w:t>
      </w:r>
      <w:r>
        <w:rPr>
          <w:b w:val="0"/>
          <w:sz w:val="18"/>
        </w:rPr>
        <w:t>Employment/Educational</w:t>
      </w:r>
      <w:r>
        <w:rPr>
          <w:b w:val="0"/>
          <w:spacing w:val="-11"/>
          <w:sz w:val="18"/>
        </w:rPr>
        <w:t> </w:t>
      </w:r>
      <w:r>
        <w:rPr>
          <w:b w:val="0"/>
          <w:sz w:val="18"/>
        </w:rPr>
        <w:t>Opportunity</w:t>
      </w:r>
      <w:r>
        <w:rPr>
          <w:b w:val="0"/>
          <w:spacing w:val="-12"/>
          <w:sz w:val="18"/>
        </w:rPr>
        <w:t> </w:t>
      </w:r>
      <w:r>
        <w:rPr>
          <w:b w:val="0"/>
          <w:spacing w:val="-2"/>
          <w:sz w:val="18"/>
        </w:rPr>
        <w:t>Agency:</w:t>
      </w:r>
    </w:p>
    <w:p>
      <w:pPr>
        <w:spacing w:before="0"/>
        <w:ind w:left="131" w:right="142" w:firstLine="0"/>
        <w:jc w:val="center"/>
        <w:rPr>
          <w:b w:val="0"/>
          <w:sz w:val="18"/>
        </w:rPr>
      </w:pPr>
      <w:r>
        <w:rPr>
          <w:b w:val="0"/>
          <w:sz w:val="18"/>
        </w:rPr>
        <w:t>The</w:t>
      </w:r>
      <w:r>
        <w:rPr>
          <w:b w:val="0"/>
          <w:spacing w:val="-2"/>
          <w:sz w:val="18"/>
        </w:rPr>
        <w:t> </w:t>
      </w:r>
      <w:r>
        <w:rPr>
          <w:b w:val="0"/>
          <w:sz w:val="18"/>
        </w:rPr>
        <w:t>Kansas</w:t>
      </w:r>
      <w:r>
        <w:rPr>
          <w:b w:val="0"/>
          <w:spacing w:val="-2"/>
          <w:sz w:val="18"/>
        </w:rPr>
        <w:t> </w:t>
      </w:r>
      <w:r>
        <w:rPr>
          <w:b w:val="0"/>
          <w:sz w:val="18"/>
        </w:rPr>
        <w:t>State</w:t>
      </w:r>
      <w:r>
        <w:rPr>
          <w:b w:val="0"/>
          <w:spacing w:val="-5"/>
          <w:sz w:val="18"/>
        </w:rPr>
        <w:t> </w:t>
      </w:r>
      <w:r>
        <w:rPr>
          <w:b w:val="0"/>
          <w:sz w:val="18"/>
        </w:rPr>
        <w:t>Department</w:t>
      </w:r>
      <w:r>
        <w:rPr>
          <w:b w:val="0"/>
          <w:spacing w:val="-4"/>
          <w:sz w:val="18"/>
        </w:rPr>
        <w:t> </w:t>
      </w:r>
      <w:r>
        <w:rPr>
          <w:b w:val="0"/>
          <w:sz w:val="18"/>
        </w:rPr>
        <w:t>of Education</w:t>
      </w:r>
      <w:r>
        <w:rPr>
          <w:b w:val="0"/>
          <w:spacing w:val="-4"/>
          <w:sz w:val="18"/>
        </w:rPr>
        <w:t> </w:t>
      </w:r>
      <w:r>
        <w:rPr>
          <w:b w:val="0"/>
          <w:sz w:val="18"/>
        </w:rPr>
        <w:t>does</w:t>
      </w:r>
      <w:r>
        <w:rPr>
          <w:b w:val="0"/>
          <w:spacing w:val="-2"/>
          <w:sz w:val="18"/>
        </w:rPr>
        <w:t> </w:t>
      </w:r>
      <w:r>
        <w:rPr>
          <w:b w:val="0"/>
          <w:sz w:val="18"/>
        </w:rPr>
        <w:t>not</w:t>
      </w:r>
      <w:r>
        <w:rPr>
          <w:b w:val="0"/>
          <w:spacing w:val="-4"/>
          <w:sz w:val="18"/>
        </w:rPr>
        <w:t> </w:t>
      </w:r>
      <w:r>
        <w:rPr>
          <w:b w:val="0"/>
          <w:sz w:val="18"/>
        </w:rPr>
        <w:t>discriminate</w:t>
      </w:r>
      <w:r>
        <w:rPr>
          <w:b w:val="0"/>
          <w:spacing w:val="-2"/>
          <w:sz w:val="18"/>
        </w:rPr>
        <w:t> </w:t>
      </w:r>
      <w:r>
        <w:rPr>
          <w:b w:val="0"/>
          <w:sz w:val="18"/>
        </w:rPr>
        <w:t>on</w:t>
      </w:r>
      <w:r>
        <w:rPr>
          <w:b w:val="0"/>
          <w:spacing w:val="-2"/>
          <w:sz w:val="18"/>
        </w:rPr>
        <w:t> </w:t>
      </w:r>
      <w:r>
        <w:rPr>
          <w:b w:val="0"/>
          <w:sz w:val="18"/>
        </w:rPr>
        <w:t>the</w:t>
      </w:r>
      <w:r>
        <w:rPr>
          <w:b w:val="0"/>
          <w:spacing w:val="-4"/>
          <w:sz w:val="18"/>
        </w:rPr>
        <w:t> </w:t>
      </w:r>
      <w:r>
        <w:rPr>
          <w:b w:val="0"/>
          <w:sz w:val="18"/>
        </w:rPr>
        <w:t>basis</w:t>
      </w:r>
      <w:r>
        <w:rPr>
          <w:b w:val="0"/>
          <w:spacing w:val="-3"/>
          <w:sz w:val="18"/>
        </w:rPr>
        <w:t> </w:t>
      </w:r>
      <w:r>
        <w:rPr>
          <w:b w:val="0"/>
          <w:sz w:val="18"/>
        </w:rPr>
        <w:t>of</w:t>
      </w:r>
      <w:r>
        <w:rPr>
          <w:b w:val="0"/>
          <w:spacing w:val="-4"/>
          <w:sz w:val="18"/>
        </w:rPr>
        <w:t> </w:t>
      </w:r>
      <w:r>
        <w:rPr>
          <w:b w:val="0"/>
          <w:sz w:val="18"/>
        </w:rPr>
        <w:t>race,</w:t>
      </w:r>
      <w:r>
        <w:rPr>
          <w:b w:val="0"/>
          <w:spacing w:val="-4"/>
          <w:sz w:val="18"/>
        </w:rPr>
        <w:t> </w:t>
      </w:r>
      <w:r>
        <w:rPr>
          <w:b w:val="0"/>
          <w:sz w:val="18"/>
        </w:rPr>
        <w:t>color,</w:t>
      </w:r>
      <w:r>
        <w:rPr>
          <w:b w:val="0"/>
          <w:spacing w:val="-2"/>
          <w:sz w:val="18"/>
        </w:rPr>
        <w:t> </w:t>
      </w:r>
      <w:r>
        <w:rPr>
          <w:b w:val="0"/>
          <w:sz w:val="18"/>
        </w:rPr>
        <w:t>national</w:t>
      </w:r>
      <w:r>
        <w:rPr>
          <w:b w:val="0"/>
          <w:spacing w:val="-3"/>
          <w:sz w:val="18"/>
        </w:rPr>
        <w:t> </w:t>
      </w:r>
      <w:r>
        <w:rPr>
          <w:b w:val="0"/>
          <w:sz w:val="18"/>
        </w:rPr>
        <w:t>origin,</w:t>
      </w:r>
      <w:r>
        <w:rPr>
          <w:b w:val="0"/>
          <w:spacing w:val="-3"/>
          <w:sz w:val="18"/>
        </w:rPr>
        <w:t> </w:t>
      </w:r>
      <w:r>
        <w:rPr>
          <w:b w:val="0"/>
          <w:sz w:val="18"/>
        </w:rPr>
        <w:t>sex,</w:t>
      </w:r>
      <w:r>
        <w:rPr>
          <w:b w:val="0"/>
          <w:spacing w:val="-2"/>
          <w:sz w:val="18"/>
        </w:rPr>
        <w:t> </w:t>
      </w:r>
      <w:r>
        <w:rPr>
          <w:b w:val="0"/>
          <w:sz w:val="18"/>
        </w:rPr>
        <w:t>disability, or age in its programs and activities. The following person has been designated to handle inquiries regarding the non- discrimination policies:</w:t>
      </w:r>
    </w:p>
    <w:p>
      <w:pPr>
        <w:spacing w:line="244" w:lineRule="exact" w:before="0"/>
        <w:ind w:left="40" w:right="0" w:firstLine="0"/>
        <w:jc w:val="center"/>
        <w:rPr>
          <w:b w:val="0"/>
          <w:sz w:val="18"/>
        </w:rPr>
      </w:pPr>
      <w:r>
        <w:rPr>
          <w:b w:val="0"/>
          <w:sz w:val="18"/>
        </w:rPr>
        <w:t>KSDE</w:t>
      </w:r>
      <w:r>
        <w:rPr>
          <w:b w:val="0"/>
          <w:spacing w:val="-7"/>
          <w:sz w:val="18"/>
        </w:rPr>
        <w:t> </w:t>
      </w:r>
      <w:r>
        <w:rPr>
          <w:b w:val="0"/>
          <w:sz w:val="18"/>
        </w:rPr>
        <w:t>General</w:t>
      </w:r>
      <w:r>
        <w:rPr>
          <w:b w:val="0"/>
          <w:spacing w:val="-6"/>
          <w:sz w:val="18"/>
        </w:rPr>
        <w:t> </w:t>
      </w:r>
      <w:r>
        <w:rPr>
          <w:b w:val="0"/>
          <w:sz w:val="18"/>
        </w:rPr>
        <w:t>Counsel,</w:t>
      </w:r>
      <w:r>
        <w:rPr>
          <w:b w:val="0"/>
          <w:spacing w:val="-7"/>
          <w:sz w:val="18"/>
        </w:rPr>
        <w:t> </w:t>
      </w:r>
      <w:r>
        <w:rPr>
          <w:b w:val="0"/>
          <w:sz w:val="18"/>
        </w:rPr>
        <w:t>900</w:t>
      </w:r>
      <w:r>
        <w:rPr>
          <w:b w:val="0"/>
          <w:spacing w:val="-8"/>
          <w:sz w:val="18"/>
        </w:rPr>
        <w:t> </w:t>
      </w:r>
      <w:r>
        <w:rPr>
          <w:b w:val="0"/>
          <w:sz w:val="18"/>
        </w:rPr>
        <w:t>SW</w:t>
      </w:r>
      <w:r>
        <w:rPr>
          <w:b w:val="0"/>
          <w:spacing w:val="-6"/>
          <w:sz w:val="18"/>
        </w:rPr>
        <w:t> </w:t>
      </w:r>
      <w:r>
        <w:rPr>
          <w:b w:val="0"/>
          <w:sz w:val="18"/>
        </w:rPr>
        <w:t>Jackson</w:t>
      </w:r>
      <w:r>
        <w:rPr>
          <w:b w:val="0"/>
          <w:spacing w:val="-8"/>
          <w:sz w:val="18"/>
        </w:rPr>
        <w:t> </w:t>
      </w:r>
      <w:r>
        <w:rPr>
          <w:b w:val="0"/>
          <w:sz w:val="18"/>
        </w:rPr>
        <w:t>Ave.,</w:t>
      </w:r>
      <w:r>
        <w:rPr>
          <w:b w:val="0"/>
          <w:spacing w:val="-7"/>
          <w:sz w:val="18"/>
        </w:rPr>
        <w:t> </w:t>
      </w:r>
      <w:r>
        <w:rPr>
          <w:b w:val="0"/>
          <w:sz w:val="18"/>
        </w:rPr>
        <w:t>Topeka,</w:t>
      </w:r>
      <w:r>
        <w:rPr>
          <w:b w:val="0"/>
          <w:spacing w:val="-7"/>
          <w:sz w:val="18"/>
        </w:rPr>
        <w:t> </w:t>
      </w:r>
      <w:r>
        <w:rPr>
          <w:b w:val="0"/>
          <w:sz w:val="18"/>
        </w:rPr>
        <w:t>KS</w:t>
      </w:r>
      <w:r>
        <w:rPr>
          <w:b w:val="0"/>
          <w:spacing w:val="-6"/>
          <w:sz w:val="18"/>
        </w:rPr>
        <w:t> </w:t>
      </w:r>
      <w:r>
        <w:rPr>
          <w:b w:val="0"/>
          <w:sz w:val="18"/>
        </w:rPr>
        <w:t>66612,</w:t>
      </w:r>
      <w:r>
        <w:rPr>
          <w:b w:val="0"/>
          <w:spacing w:val="-7"/>
          <w:sz w:val="18"/>
        </w:rPr>
        <w:t> </w:t>
      </w:r>
      <w:r>
        <w:rPr>
          <w:b w:val="0"/>
          <w:sz w:val="18"/>
        </w:rPr>
        <w:t>785-296-</w:t>
      </w:r>
      <w:r>
        <w:rPr>
          <w:b w:val="0"/>
          <w:spacing w:val="-4"/>
          <w:sz w:val="18"/>
        </w:rPr>
        <w:t>3201</w:t>
      </w:r>
    </w:p>
    <w:sectPr>
      <w:pgSz w:w="12240" w:h="15840"/>
      <w:pgMar w:header="490" w:footer="1083" w:top="1660" w:bottom="1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Light">
    <w:altName w:val="Open Sans Light"/>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6704">
          <wp:simplePos x="0" y="0"/>
          <wp:positionH relativeFrom="page">
            <wp:posOffset>4367784</wp:posOffset>
          </wp:positionH>
          <wp:positionV relativeFrom="page">
            <wp:posOffset>9223247</wp:posOffset>
          </wp:positionV>
          <wp:extent cx="2642616" cy="633983"/>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2642616" cy="633983"/>
                  </a:xfrm>
                  <a:prstGeom prst="rect">
                    <a:avLst/>
                  </a:prstGeom>
                </pic:spPr>
              </pic:pic>
            </a:graphicData>
          </a:graphic>
        </wp:anchor>
      </w:drawing>
    </w:r>
    <w:r>
      <w:rPr/>
      <mc:AlternateContent>
        <mc:Choice Requires="wps">
          <w:drawing>
            <wp:anchor distT="0" distB="0" distL="0" distR="0" allowOverlap="1" layoutInCell="1" locked="0" behindDoc="1" simplePos="0" relativeHeight="487497216">
              <wp:simplePos x="0" y="0"/>
              <wp:positionH relativeFrom="page">
                <wp:posOffset>713231</wp:posOffset>
              </wp:positionH>
              <wp:positionV relativeFrom="page">
                <wp:posOffset>9192767</wp:posOffset>
              </wp:positionV>
              <wp:extent cx="6346190" cy="184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346190" cy="18415"/>
                      </a:xfrm>
                      <a:custGeom>
                        <a:avLst/>
                        <a:gdLst/>
                        <a:ahLst/>
                        <a:cxnLst/>
                        <a:rect l="l" t="t" r="r" b="b"/>
                        <a:pathLst>
                          <a:path w="6346190" h="18415">
                            <a:moveTo>
                              <a:pt x="6345935" y="18287"/>
                            </a:moveTo>
                            <a:lnTo>
                              <a:pt x="0" y="18287"/>
                            </a:lnTo>
                            <a:lnTo>
                              <a:pt x="0" y="0"/>
                            </a:lnTo>
                            <a:lnTo>
                              <a:pt x="6345935" y="0"/>
                            </a:lnTo>
                            <a:lnTo>
                              <a:pt x="6345935"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59996pt;margin-top:723.839966pt;width:499.679999pt;height:1.439987pt;mso-position-horizontal-relative:page;mso-position-vertical-relative:page;z-index:-15819264"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97728">
              <wp:simplePos x="0" y="0"/>
              <wp:positionH relativeFrom="page">
                <wp:posOffset>718820</wp:posOffset>
              </wp:positionH>
              <wp:positionV relativeFrom="page">
                <wp:posOffset>9199861</wp:posOffset>
              </wp:positionV>
              <wp:extent cx="1704339" cy="6489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04339" cy="648970"/>
                      </a:xfrm>
                      <a:prstGeom prst="rect">
                        <a:avLst/>
                      </a:prstGeom>
                    </wps:spPr>
                    <wps:txbx>
                      <w:txbxContent>
                        <w:p>
                          <w:pPr>
                            <w:spacing w:before="19"/>
                            <w:ind w:left="20" w:right="0" w:firstLine="0"/>
                            <w:jc w:val="left"/>
                            <w:rPr>
                              <w:b w:val="0"/>
                              <w:sz w:val="18"/>
                            </w:rPr>
                          </w:pPr>
                          <w:r>
                            <w:rPr>
                              <w:b w:val="0"/>
                              <w:sz w:val="18"/>
                            </w:rPr>
                            <w:t>Kansas</w:t>
                          </w:r>
                          <w:r>
                            <w:rPr>
                              <w:b w:val="0"/>
                              <w:spacing w:val="-12"/>
                              <w:sz w:val="18"/>
                            </w:rPr>
                            <w:t> </w:t>
                          </w:r>
                          <w:r>
                            <w:rPr>
                              <w:b w:val="0"/>
                              <w:sz w:val="18"/>
                            </w:rPr>
                            <w:t>Volunteer</w:t>
                          </w:r>
                          <w:r>
                            <w:rPr>
                              <w:b w:val="0"/>
                              <w:spacing w:val="-12"/>
                              <w:sz w:val="18"/>
                            </w:rPr>
                            <w:t> </w:t>
                          </w:r>
                          <w:r>
                            <w:rPr>
                              <w:b w:val="0"/>
                              <w:sz w:val="18"/>
                            </w:rPr>
                            <w:t>Commission Landon State Office Building</w:t>
                          </w:r>
                        </w:p>
                        <w:p>
                          <w:pPr>
                            <w:spacing w:line="245" w:lineRule="exact" w:before="2"/>
                            <w:ind w:left="20" w:right="0" w:firstLine="0"/>
                            <w:jc w:val="left"/>
                            <w:rPr>
                              <w:b w:val="0"/>
                              <w:sz w:val="18"/>
                            </w:rPr>
                          </w:pPr>
                          <w:r>
                            <w:rPr>
                              <w:b w:val="0"/>
                              <w:sz w:val="18"/>
                            </w:rPr>
                            <w:t>900</w:t>
                          </w:r>
                          <w:r>
                            <w:rPr>
                              <w:b w:val="0"/>
                              <w:spacing w:val="-4"/>
                              <w:sz w:val="18"/>
                            </w:rPr>
                            <w:t> </w:t>
                          </w:r>
                          <w:r>
                            <w:rPr>
                              <w:b w:val="0"/>
                              <w:sz w:val="18"/>
                            </w:rPr>
                            <w:t>SW</w:t>
                          </w:r>
                          <w:r>
                            <w:rPr>
                              <w:b w:val="0"/>
                              <w:spacing w:val="-6"/>
                              <w:sz w:val="18"/>
                            </w:rPr>
                            <w:t> </w:t>
                          </w:r>
                          <w:r>
                            <w:rPr>
                              <w:b w:val="0"/>
                              <w:sz w:val="18"/>
                            </w:rPr>
                            <w:t>Jackson</w:t>
                          </w:r>
                          <w:r>
                            <w:rPr>
                              <w:b w:val="0"/>
                              <w:spacing w:val="-6"/>
                              <w:sz w:val="18"/>
                            </w:rPr>
                            <w:t> </w:t>
                          </w:r>
                          <w:r>
                            <w:rPr>
                              <w:b w:val="0"/>
                              <w:sz w:val="18"/>
                            </w:rPr>
                            <w:t>Street,</w:t>
                          </w:r>
                          <w:r>
                            <w:rPr>
                              <w:b w:val="0"/>
                              <w:spacing w:val="-4"/>
                              <w:sz w:val="18"/>
                            </w:rPr>
                            <w:t> </w:t>
                          </w:r>
                          <w:r>
                            <w:rPr>
                              <w:b w:val="0"/>
                              <w:sz w:val="18"/>
                            </w:rPr>
                            <w:t>Suite</w:t>
                          </w:r>
                          <w:r>
                            <w:rPr>
                              <w:b w:val="0"/>
                              <w:spacing w:val="-4"/>
                              <w:sz w:val="18"/>
                            </w:rPr>
                            <w:t> </w:t>
                          </w:r>
                          <w:r>
                            <w:rPr>
                              <w:b w:val="0"/>
                              <w:spacing w:val="-5"/>
                              <w:sz w:val="18"/>
                            </w:rPr>
                            <w:t>653</w:t>
                          </w:r>
                        </w:p>
                        <w:p>
                          <w:pPr>
                            <w:spacing w:before="0"/>
                            <w:ind w:left="20" w:right="0" w:firstLine="0"/>
                            <w:jc w:val="left"/>
                            <w:rPr>
                              <w:b w:val="0"/>
                              <w:sz w:val="18"/>
                            </w:rPr>
                          </w:pPr>
                          <w:r>
                            <w:rPr>
                              <w:b w:val="0"/>
                              <w:sz w:val="18"/>
                            </w:rPr>
                            <w:t>Topeka,</w:t>
                          </w:r>
                          <w:r>
                            <w:rPr>
                              <w:b w:val="0"/>
                              <w:spacing w:val="-5"/>
                              <w:sz w:val="18"/>
                            </w:rPr>
                            <w:t> </w:t>
                          </w:r>
                          <w:r>
                            <w:rPr>
                              <w:b w:val="0"/>
                              <w:sz w:val="18"/>
                            </w:rPr>
                            <w:t>KS</w:t>
                          </w:r>
                          <w:r>
                            <w:rPr>
                              <w:b w:val="0"/>
                              <w:spacing w:val="-5"/>
                              <w:sz w:val="18"/>
                            </w:rPr>
                            <w:t> </w:t>
                          </w:r>
                          <w:r>
                            <w:rPr>
                              <w:b w:val="0"/>
                              <w:spacing w:val="-2"/>
                              <w:sz w:val="18"/>
                            </w:rPr>
                            <w:t>66612</w:t>
                          </w:r>
                        </w:p>
                      </w:txbxContent>
                    </wps:txbx>
                    <wps:bodyPr wrap="square" lIns="0" tIns="0" rIns="0" bIns="0" rtlCol="0">
                      <a:noAutofit/>
                    </wps:bodyPr>
                  </wps:wsp>
                </a:graphicData>
              </a:graphic>
            </wp:anchor>
          </w:drawing>
        </mc:Choice>
        <mc:Fallback>
          <w:pict>
            <v:shape style="position:absolute;margin-left:56.600002pt;margin-top:724.39856pt;width:134.2pt;height:51.1pt;mso-position-horizontal-relative:page;mso-position-vertical-relative:page;z-index:-15818752" type="#_x0000_t202" id="docshape3" filled="false" stroked="false">
              <v:textbox inset="0,0,0,0">
                <w:txbxContent>
                  <w:p>
                    <w:pPr>
                      <w:spacing w:before="19"/>
                      <w:ind w:left="20" w:right="0" w:firstLine="0"/>
                      <w:jc w:val="left"/>
                      <w:rPr>
                        <w:b w:val="0"/>
                        <w:sz w:val="18"/>
                      </w:rPr>
                    </w:pPr>
                    <w:r>
                      <w:rPr>
                        <w:b w:val="0"/>
                        <w:sz w:val="18"/>
                      </w:rPr>
                      <w:t>Kansas</w:t>
                    </w:r>
                    <w:r>
                      <w:rPr>
                        <w:b w:val="0"/>
                        <w:spacing w:val="-12"/>
                        <w:sz w:val="18"/>
                      </w:rPr>
                      <w:t> </w:t>
                    </w:r>
                    <w:r>
                      <w:rPr>
                        <w:b w:val="0"/>
                        <w:sz w:val="18"/>
                      </w:rPr>
                      <w:t>Volunteer</w:t>
                    </w:r>
                    <w:r>
                      <w:rPr>
                        <w:b w:val="0"/>
                        <w:spacing w:val="-12"/>
                        <w:sz w:val="18"/>
                      </w:rPr>
                      <w:t> </w:t>
                    </w:r>
                    <w:r>
                      <w:rPr>
                        <w:b w:val="0"/>
                        <w:sz w:val="18"/>
                      </w:rPr>
                      <w:t>Commission Landon State Office Building</w:t>
                    </w:r>
                  </w:p>
                  <w:p>
                    <w:pPr>
                      <w:spacing w:line="245" w:lineRule="exact" w:before="2"/>
                      <w:ind w:left="20" w:right="0" w:firstLine="0"/>
                      <w:jc w:val="left"/>
                      <w:rPr>
                        <w:b w:val="0"/>
                        <w:sz w:val="18"/>
                      </w:rPr>
                    </w:pPr>
                    <w:r>
                      <w:rPr>
                        <w:b w:val="0"/>
                        <w:sz w:val="18"/>
                      </w:rPr>
                      <w:t>900</w:t>
                    </w:r>
                    <w:r>
                      <w:rPr>
                        <w:b w:val="0"/>
                        <w:spacing w:val="-4"/>
                        <w:sz w:val="18"/>
                      </w:rPr>
                      <w:t> </w:t>
                    </w:r>
                    <w:r>
                      <w:rPr>
                        <w:b w:val="0"/>
                        <w:sz w:val="18"/>
                      </w:rPr>
                      <w:t>SW</w:t>
                    </w:r>
                    <w:r>
                      <w:rPr>
                        <w:b w:val="0"/>
                        <w:spacing w:val="-6"/>
                        <w:sz w:val="18"/>
                      </w:rPr>
                      <w:t> </w:t>
                    </w:r>
                    <w:r>
                      <w:rPr>
                        <w:b w:val="0"/>
                        <w:sz w:val="18"/>
                      </w:rPr>
                      <w:t>Jackson</w:t>
                    </w:r>
                    <w:r>
                      <w:rPr>
                        <w:b w:val="0"/>
                        <w:spacing w:val="-6"/>
                        <w:sz w:val="18"/>
                      </w:rPr>
                      <w:t> </w:t>
                    </w:r>
                    <w:r>
                      <w:rPr>
                        <w:b w:val="0"/>
                        <w:sz w:val="18"/>
                      </w:rPr>
                      <w:t>Street,</w:t>
                    </w:r>
                    <w:r>
                      <w:rPr>
                        <w:b w:val="0"/>
                        <w:spacing w:val="-4"/>
                        <w:sz w:val="18"/>
                      </w:rPr>
                      <w:t> </w:t>
                    </w:r>
                    <w:r>
                      <w:rPr>
                        <w:b w:val="0"/>
                        <w:sz w:val="18"/>
                      </w:rPr>
                      <w:t>Suite</w:t>
                    </w:r>
                    <w:r>
                      <w:rPr>
                        <w:b w:val="0"/>
                        <w:spacing w:val="-4"/>
                        <w:sz w:val="18"/>
                      </w:rPr>
                      <w:t> </w:t>
                    </w:r>
                    <w:r>
                      <w:rPr>
                        <w:b w:val="0"/>
                        <w:spacing w:val="-5"/>
                        <w:sz w:val="18"/>
                      </w:rPr>
                      <w:t>653</w:t>
                    </w:r>
                  </w:p>
                  <w:p>
                    <w:pPr>
                      <w:spacing w:before="0"/>
                      <w:ind w:left="20" w:right="0" w:firstLine="0"/>
                      <w:jc w:val="left"/>
                      <w:rPr>
                        <w:b w:val="0"/>
                        <w:sz w:val="18"/>
                      </w:rPr>
                    </w:pPr>
                    <w:r>
                      <w:rPr>
                        <w:b w:val="0"/>
                        <w:sz w:val="18"/>
                      </w:rPr>
                      <w:t>Topeka,</w:t>
                    </w:r>
                    <w:r>
                      <w:rPr>
                        <w:b w:val="0"/>
                        <w:spacing w:val="-5"/>
                        <w:sz w:val="18"/>
                      </w:rPr>
                      <w:t> </w:t>
                    </w:r>
                    <w:r>
                      <w:rPr>
                        <w:b w:val="0"/>
                        <w:sz w:val="18"/>
                      </w:rPr>
                      <w:t>KS</w:t>
                    </w:r>
                    <w:r>
                      <w:rPr>
                        <w:b w:val="0"/>
                        <w:spacing w:val="-5"/>
                        <w:sz w:val="18"/>
                      </w:rPr>
                      <w:t> </w:t>
                    </w:r>
                    <w:r>
                      <w:rPr>
                        <w:b w:val="0"/>
                        <w:spacing w:val="-2"/>
                        <w:sz w:val="18"/>
                      </w:rPr>
                      <w:t>66612</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5680">
          <wp:simplePos x="0" y="0"/>
          <wp:positionH relativeFrom="page">
            <wp:posOffset>5108447</wp:posOffset>
          </wp:positionH>
          <wp:positionV relativeFrom="page">
            <wp:posOffset>310895</wp:posOffset>
          </wp:positionV>
          <wp:extent cx="1901951" cy="58521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901951" cy="585215"/>
                  </a:xfrm>
                  <a:prstGeom prst="rect">
                    <a:avLst/>
                  </a:prstGeom>
                </pic:spPr>
              </pic:pic>
            </a:graphicData>
          </a:graphic>
        </wp:anchor>
      </w:drawing>
    </w:r>
    <w:r>
      <w:rPr/>
      <mc:AlternateContent>
        <mc:Choice Requires="wps">
          <w:drawing>
            <wp:anchor distT="0" distB="0" distL="0" distR="0" allowOverlap="1" layoutInCell="1" locked="0" behindDoc="1" simplePos="0" relativeHeight="487496192">
              <wp:simplePos x="0" y="0"/>
              <wp:positionH relativeFrom="page">
                <wp:posOffset>718820</wp:posOffset>
              </wp:positionH>
              <wp:positionV relativeFrom="page">
                <wp:posOffset>422939</wp:posOffset>
              </wp:positionV>
              <wp:extent cx="2498090" cy="40703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98090" cy="407034"/>
                      </a:xfrm>
                      <a:prstGeom prst="rect">
                        <a:avLst/>
                      </a:prstGeom>
                    </wps:spPr>
                    <wps:txbx>
                      <w:txbxContent>
                        <w:p>
                          <w:pPr>
                            <w:pStyle w:val="BodyText"/>
                            <w:spacing w:before="20"/>
                            <w:ind w:left="20" w:right="18"/>
                            <w:rPr>
                              <w:b w:val="0"/>
                            </w:rPr>
                          </w:pPr>
                          <w:r>
                            <w:rPr>
                              <w:b w:val="0"/>
                            </w:rPr>
                            <w:t>9/11</w:t>
                          </w:r>
                          <w:r>
                            <w:rPr>
                              <w:b w:val="0"/>
                              <w:spacing w:val="-5"/>
                            </w:rPr>
                            <w:t> </w:t>
                          </w:r>
                          <w:r>
                            <w:rPr>
                              <w:b w:val="0"/>
                            </w:rPr>
                            <w:t>National</w:t>
                          </w:r>
                          <w:r>
                            <w:rPr>
                              <w:b w:val="0"/>
                              <w:spacing w:val="-9"/>
                            </w:rPr>
                            <w:t> </w:t>
                          </w:r>
                          <w:r>
                            <w:rPr>
                              <w:b w:val="0"/>
                            </w:rPr>
                            <w:t>Day</w:t>
                          </w:r>
                          <w:r>
                            <w:rPr>
                              <w:b w:val="0"/>
                              <w:spacing w:val="-7"/>
                            </w:rPr>
                            <w:t> </w:t>
                          </w:r>
                          <w:r>
                            <w:rPr>
                              <w:b w:val="0"/>
                            </w:rPr>
                            <w:t>of</w:t>
                          </w:r>
                          <w:r>
                            <w:rPr>
                              <w:b w:val="0"/>
                              <w:spacing w:val="-5"/>
                            </w:rPr>
                            <w:t> </w:t>
                          </w:r>
                          <w:r>
                            <w:rPr>
                              <w:b w:val="0"/>
                            </w:rPr>
                            <w:t>Service</w:t>
                          </w:r>
                          <w:r>
                            <w:rPr>
                              <w:b w:val="0"/>
                              <w:spacing w:val="-7"/>
                            </w:rPr>
                            <w:t> </w:t>
                          </w:r>
                          <w:r>
                            <w:rPr>
                              <w:b w:val="0"/>
                            </w:rPr>
                            <w:t>Mini-Grant Application Deadline: August 5,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600002pt;margin-top:33.302288pt;width:196.7pt;height:32.0500pt;mso-position-horizontal-relative:page;mso-position-vertical-relative:page;z-index:-15820288" type="#_x0000_t202" id="docshape1" filled="false" stroked="false">
              <v:textbox inset="0,0,0,0">
                <w:txbxContent>
                  <w:p>
                    <w:pPr>
                      <w:pStyle w:val="BodyText"/>
                      <w:spacing w:before="20"/>
                      <w:ind w:left="20" w:right="18"/>
                      <w:rPr>
                        <w:b w:val="0"/>
                      </w:rPr>
                    </w:pPr>
                    <w:r>
                      <w:rPr>
                        <w:b w:val="0"/>
                      </w:rPr>
                      <w:t>9/11</w:t>
                    </w:r>
                    <w:r>
                      <w:rPr>
                        <w:b w:val="0"/>
                        <w:spacing w:val="-5"/>
                      </w:rPr>
                      <w:t> </w:t>
                    </w:r>
                    <w:r>
                      <w:rPr>
                        <w:b w:val="0"/>
                      </w:rPr>
                      <w:t>National</w:t>
                    </w:r>
                    <w:r>
                      <w:rPr>
                        <w:b w:val="0"/>
                        <w:spacing w:val="-9"/>
                      </w:rPr>
                      <w:t> </w:t>
                    </w:r>
                    <w:r>
                      <w:rPr>
                        <w:b w:val="0"/>
                      </w:rPr>
                      <w:t>Day</w:t>
                    </w:r>
                    <w:r>
                      <w:rPr>
                        <w:b w:val="0"/>
                        <w:spacing w:val="-7"/>
                      </w:rPr>
                      <w:t> </w:t>
                    </w:r>
                    <w:r>
                      <w:rPr>
                        <w:b w:val="0"/>
                      </w:rPr>
                      <w:t>of</w:t>
                    </w:r>
                    <w:r>
                      <w:rPr>
                        <w:b w:val="0"/>
                        <w:spacing w:val="-5"/>
                      </w:rPr>
                      <w:t> </w:t>
                    </w:r>
                    <w:r>
                      <w:rPr>
                        <w:b w:val="0"/>
                      </w:rPr>
                      <w:t>Service</w:t>
                    </w:r>
                    <w:r>
                      <w:rPr>
                        <w:b w:val="0"/>
                        <w:spacing w:val="-7"/>
                      </w:rPr>
                      <w:t> </w:t>
                    </w:r>
                    <w:r>
                      <w:rPr>
                        <w:b w:val="0"/>
                      </w:rPr>
                      <w:t>Mini-Grant Application Deadline: August 5, 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32" w:hanging="360"/>
      </w:pPr>
      <w:rPr>
        <w:rFonts w:hint="default" w:ascii="Symbol" w:hAnsi="Symbol" w:eastAsia="Symbol" w:cs="Symbol"/>
        <w:spacing w:val="0"/>
        <w:w w:val="100"/>
        <w:lang w:val="en-US" w:eastAsia="en-US" w:bidi="ar-SA"/>
      </w:rPr>
    </w:lvl>
    <w:lvl w:ilvl="1">
      <w:start w:val="0"/>
      <w:numFmt w:val="bullet"/>
      <w:lvlText w:val="o"/>
      <w:lvlJc w:val="left"/>
      <w:pPr>
        <w:ind w:left="1552"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515" w:hanging="360"/>
      </w:pPr>
      <w:rPr>
        <w:rFonts w:hint="default"/>
        <w:lang w:val="en-US" w:eastAsia="en-US" w:bidi="ar-SA"/>
      </w:rPr>
    </w:lvl>
    <w:lvl w:ilvl="3">
      <w:start w:val="0"/>
      <w:numFmt w:val="bullet"/>
      <w:lvlText w:val="•"/>
      <w:lvlJc w:val="left"/>
      <w:pPr>
        <w:ind w:left="3471" w:hanging="360"/>
      </w:pPr>
      <w:rPr>
        <w:rFonts w:hint="default"/>
        <w:lang w:val="en-US" w:eastAsia="en-US" w:bidi="ar-SA"/>
      </w:rPr>
    </w:lvl>
    <w:lvl w:ilvl="4">
      <w:start w:val="0"/>
      <w:numFmt w:val="bullet"/>
      <w:lvlText w:val="•"/>
      <w:lvlJc w:val="left"/>
      <w:pPr>
        <w:ind w:left="4426" w:hanging="360"/>
      </w:pPr>
      <w:rPr>
        <w:rFonts w:hint="default"/>
        <w:lang w:val="en-US" w:eastAsia="en-US" w:bidi="ar-SA"/>
      </w:rPr>
    </w:lvl>
    <w:lvl w:ilvl="5">
      <w:start w:val="0"/>
      <w:numFmt w:val="bullet"/>
      <w:lvlText w:val="•"/>
      <w:lvlJc w:val="left"/>
      <w:pPr>
        <w:ind w:left="5382" w:hanging="360"/>
      </w:pPr>
      <w:rPr>
        <w:rFonts w:hint="default"/>
        <w:lang w:val="en-US" w:eastAsia="en-US" w:bidi="ar-SA"/>
      </w:rPr>
    </w:lvl>
    <w:lvl w:ilvl="6">
      <w:start w:val="0"/>
      <w:numFmt w:val="bullet"/>
      <w:lvlText w:val="•"/>
      <w:lvlJc w:val="left"/>
      <w:pPr>
        <w:ind w:left="6337" w:hanging="360"/>
      </w:pPr>
      <w:rPr>
        <w:rFonts w:hint="default"/>
        <w:lang w:val="en-US" w:eastAsia="en-US" w:bidi="ar-SA"/>
      </w:rPr>
    </w:lvl>
    <w:lvl w:ilvl="7">
      <w:start w:val="0"/>
      <w:numFmt w:val="bullet"/>
      <w:lvlText w:val="•"/>
      <w:lvlJc w:val="left"/>
      <w:pPr>
        <w:ind w:left="7293" w:hanging="360"/>
      </w:pPr>
      <w:rPr>
        <w:rFonts w:hint="default"/>
        <w:lang w:val="en-US" w:eastAsia="en-US" w:bidi="ar-SA"/>
      </w:rPr>
    </w:lvl>
    <w:lvl w:ilvl="8">
      <w:start w:val="0"/>
      <w:numFmt w:val="bullet"/>
      <w:lvlText w:val="•"/>
      <w:lvlJc w:val="left"/>
      <w:pPr>
        <w:ind w:left="8248" w:hanging="360"/>
      </w:pPr>
      <w:rPr>
        <w:rFonts w:hint="default"/>
        <w:lang w:val="en-US" w:eastAsia="en-US" w:bidi="ar-SA"/>
      </w:rPr>
    </w:lvl>
  </w:abstractNum>
  <w:abstractNum w:abstractNumId="1">
    <w:multiLevelType w:val="hybridMultilevel"/>
    <w:lvl w:ilvl="0">
      <w:start w:val="0"/>
      <w:numFmt w:val="bullet"/>
      <w:lvlText w:val=""/>
      <w:lvlJc w:val="left"/>
      <w:pPr>
        <w:ind w:left="472"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192"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19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182" w:hanging="360"/>
      </w:pPr>
      <w:rPr>
        <w:rFonts w:hint="default"/>
        <w:lang w:val="en-US" w:eastAsia="en-US" w:bidi="ar-SA"/>
      </w:rPr>
    </w:lvl>
    <w:lvl w:ilvl="6">
      <w:start w:val="0"/>
      <w:numFmt w:val="bullet"/>
      <w:lvlText w:val="•"/>
      <w:lvlJc w:val="left"/>
      <w:pPr>
        <w:ind w:left="6177" w:hanging="360"/>
      </w:pPr>
      <w:rPr>
        <w:rFonts w:hint="default"/>
        <w:lang w:val="en-US" w:eastAsia="en-US" w:bidi="ar-SA"/>
      </w:rPr>
    </w:lvl>
    <w:lvl w:ilvl="7">
      <w:start w:val="0"/>
      <w:numFmt w:val="bullet"/>
      <w:lvlText w:val="•"/>
      <w:lvlJc w:val="left"/>
      <w:pPr>
        <w:ind w:left="7173" w:hanging="360"/>
      </w:pPr>
      <w:rPr>
        <w:rFonts w:hint="default"/>
        <w:lang w:val="en-US" w:eastAsia="en-US" w:bidi="ar-SA"/>
      </w:rPr>
    </w:lvl>
    <w:lvl w:ilvl="8">
      <w:start w:val="0"/>
      <w:numFmt w:val="bullet"/>
      <w:lvlText w:val="•"/>
      <w:lvlJc w:val="left"/>
      <w:pPr>
        <w:ind w:left="8168" w:hanging="360"/>
      </w:pPr>
      <w:rPr>
        <w:rFonts w:hint="default"/>
        <w:lang w:val="en-US" w:eastAsia="en-US" w:bidi="ar-SA"/>
      </w:rPr>
    </w:lvl>
  </w:abstractNum>
  <w:abstractNum w:abstractNumId="0">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7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32" w:hanging="360"/>
      </w:pPr>
      <w:rPr>
        <w:rFonts w:hint="default"/>
        <w:lang w:val="en-US" w:eastAsia="en-US" w:bidi="ar-SA"/>
      </w:rPr>
    </w:lvl>
    <w:lvl w:ilvl="7">
      <w:start w:val="0"/>
      <w:numFmt w:val="bullet"/>
      <w:lvlText w:val="•"/>
      <w:lvlJc w:val="left"/>
      <w:pPr>
        <w:ind w:left="7364" w:hanging="360"/>
      </w:pPr>
      <w:rPr>
        <w:rFonts w:hint="default"/>
        <w:lang w:val="en-US" w:eastAsia="en-US" w:bidi="ar-SA"/>
      </w:rPr>
    </w:lvl>
    <w:lvl w:ilvl="8">
      <w:start w:val="0"/>
      <w:numFmt w:val="bullet"/>
      <w:lvlText w:val="•"/>
      <w:lvlJc w:val="left"/>
      <w:pPr>
        <w:ind w:left="8296"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Light" w:hAnsi="Open Sans Light" w:eastAsia="Open Sans Light" w:cs="Open Sans Light"/>
      <w:lang w:val="en-US" w:eastAsia="en-US" w:bidi="ar-SA"/>
    </w:rPr>
  </w:style>
  <w:style w:styleId="BodyText" w:type="paragraph">
    <w:name w:val="Body Text"/>
    <w:basedOn w:val="Normal"/>
    <w:uiPriority w:val="1"/>
    <w:qFormat/>
    <w:pPr/>
    <w:rPr>
      <w:rFonts w:ascii="Open Sans Light" w:hAnsi="Open Sans Light" w:eastAsia="Open Sans Light" w:cs="Open Sans Light"/>
      <w:sz w:val="22"/>
      <w:szCs w:val="22"/>
      <w:lang w:val="en-US" w:eastAsia="en-US" w:bidi="ar-SA"/>
    </w:rPr>
  </w:style>
  <w:style w:styleId="Heading1" w:type="paragraph">
    <w:name w:val="Heading 1"/>
    <w:basedOn w:val="Normal"/>
    <w:uiPriority w:val="1"/>
    <w:qFormat/>
    <w:pPr>
      <w:spacing w:before="298"/>
      <w:ind w:left="112"/>
      <w:outlineLvl w:val="1"/>
    </w:pPr>
    <w:rPr>
      <w:rFonts w:ascii="Open Sans Light" w:hAnsi="Open Sans Light" w:eastAsia="Open Sans Light" w:cs="Open Sans Light"/>
      <w:sz w:val="22"/>
      <w:szCs w:val="22"/>
      <w:lang w:val="en-US" w:eastAsia="en-US" w:bidi="ar-SA"/>
    </w:rPr>
  </w:style>
  <w:style w:styleId="Title" w:type="paragraph">
    <w:name w:val="Title"/>
    <w:basedOn w:val="Normal"/>
    <w:uiPriority w:val="1"/>
    <w:qFormat/>
    <w:pPr>
      <w:ind w:left="142" w:right="142"/>
      <w:jc w:val="center"/>
    </w:pPr>
    <w:rPr>
      <w:rFonts w:ascii="Open Sans Light" w:hAnsi="Open Sans Light" w:eastAsia="Open Sans Light" w:cs="Open Sans Light"/>
      <w:sz w:val="28"/>
      <w:szCs w:val="28"/>
      <w:lang w:val="en-US" w:eastAsia="en-US" w:bidi="ar-SA"/>
    </w:rPr>
  </w:style>
  <w:style w:styleId="ListParagraph" w:type="paragraph">
    <w:name w:val="List Paragraph"/>
    <w:basedOn w:val="Normal"/>
    <w:uiPriority w:val="1"/>
    <w:qFormat/>
    <w:pPr>
      <w:ind w:left="831" w:hanging="359"/>
    </w:pPr>
    <w:rPr>
      <w:rFonts w:ascii="Open Sans Light" w:hAnsi="Open Sans Light" w:eastAsia="Open Sans Light" w:cs="Open Sans Light"/>
      <w:lang w:val="en-US" w:eastAsia="en-US" w:bidi="ar-SA"/>
    </w:rPr>
  </w:style>
  <w:style w:styleId="TableParagraph" w:type="paragraph">
    <w:name w:val="Table Paragraph"/>
    <w:basedOn w:val="Normal"/>
    <w:uiPriority w:val="1"/>
    <w:qFormat/>
    <w:pPr>
      <w:spacing w:line="280" w:lineRule="exact"/>
      <w:ind w:left="107"/>
    </w:pPr>
    <w:rPr>
      <w:rFonts w:ascii="Open Sans Light" w:hAnsi="Open Sans Light" w:eastAsia="Open Sans Light" w:cs="Open Sans Ligh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volunteer@ksde.org" TargetMode="External"/><Relationship Id="rId8" Type="http://schemas.openxmlformats.org/officeDocument/2006/relationships/hyperlink" Target="mailto:tkirtdoll@ksde.org"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Howe</dc:creator>
  <dc:title>Microsoft Word - 9-11 Day of Service Guidelines - prePDF</dc:title>
  <dcterms:created xsi:type="dcterms:W3CDTF">2024-07-03T18:30:27Z</dcterms:created>
  <dcterms:modified xsi:type="dcterms:W3CDTF">2024-07-03T18:30:27Z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LastSaved">
    <vt:filetime>2024-07-03T00:00:00Z</vt:filetime>
  </property>
  <property fmtid="{D5CDD505-2E9C-101B-9397-08002B2CF9AE}" pid="4" name="Producer">
    <vt:lpwstr>Microsoft: Print To PDF</vt:lpwstr>
  </property>
</Properties>
</file>